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91" w:rsidRDefault="00A049BC" w:rsidP="00E4334D">
      <w:pPr>
        <w:spacing w:after="0"/>
        <w:jc w:val="center"/>
        <w:rPr>
          <w:rFonts w:ascii="Times New Roman" w:hAnsi="Times New Roman"/>
          <w:b/>
          <w:sz w:val="24"/>
          <w:szCs w:val="24"/>
        </w:rPr>
      </w:pPr>
      <w:r w:rsidRPr="00251EF9">
        <w:rPr>
          <w:rFonts w:ascii="Times New Roman" w:hAnsi="Times New Roman"/>
          <w:b/>
          <w:sz w:val="24"/>
          <w:szCs w:val="24"/>
        </w:rPr>
        <w:t>Florida Supplement to the 2012 IPC</w:t>
      </w:r>
    </w:p>
    <w:p w:rsidR="00114364" w:rsidRDefault="00114364" w:rsidP="00114364">
      <w:pPr>
        <w:jc w:val="center"/>
        <w:rPr>
          <w:rFonts w:ascii="Times New Roman" w:eastAsia="Times New Roman" w:hAnsi="Times New Roman"/>
          <w:b/>
          <w:i/>
          <w:sz w:val="24"/>
          <w:szCs w:val="24"/>
        </w:rPr>
      </w:pPr>
      <w:r>
        <w:rPr>
          <w:rFonts w:ascii="Times New Roman" w:eastAsia="Times New Roman" w:hAnsi="Times New Roman"/>
          <w:b/>
          <w:sz w:val="24"/>
          <w:szCs w:val="24"/>
        </w:rPr>
        <w:t>ICC EDIT VERSION</w:t>
      </w:r>
    </w:p>
    <w:p w:rsidR="00EE5527" w:rsidRDefault="00EE5527" w:rsidP="00EE5527">
      <w:pPr>
        <w:spacing w:after="0" w:line="240" w:lineRule="auto"/>
        <w:jc w:val="center"/>
        <w:rPr>
          <w:rFonts w:ascii="Times New Roman" w:eastAsia="Times New Roman" w:hAnsi="Times New Roman"/>
          <w:b/>
          <w:i/>
          <w:sz w:val="24"/>
          <w:szCs w:val="24"/>
        </w:rPr>
      </w:pPr>
    </w:p>
    <w:p w:rsidR="00E4334D" w:rsidRDefault="00E4334D" w:rsidP="00E4334D">
      <w:pPr>
        <w:spacing w:after="0" w:line="240" w:lineRule="auto"/>
        <w:jc w:val="center"/>
        <w:rPr>
          <w:rFonts w:ascii="Times New Roman" w:eastAsia="Times New Roman" w:hAnsi="Times New Roman"/>
          <w:b/>
          <w:i/>
          <w:sz w:val="24"/>
          <w:szCs w:val="24"/>
        </w:rPr>
      </w:pPr>
    </w:p>
    <w:p w:rsidR="00615249" w:rsidRPr="00045434" w:rsidRDefault="00615249" w:rsidP="00615249">
      <w:pPr>
        <w:spacing w:after="0" w:line="240" w:lineRule="auto"/>
        <w:rPr>
          <w:rFonts w:ascii="Times New Roman" w:eastAsia="Times New Roman" w:hAnsi="Times New Roman"/>
          <w:sz w:val="24"/>
          <w:szCs w:val="24"/>
        </w:rPr>
      </w:pPr>
      <w:r w:rsidRPr="00045434">
        <w:rPr>
          <w:rFonts w:ascii="Times New Roman" w:eastAsia="Times New Roman" w:hAnsi="Times New Roman"/>
          <w:b/>
          <w:sz w:val="24"/>
          <w:szCs w:val="24"/>
        </w:rPr>
        <w:t>Note 1</w:t>
      </w:r>
      <w:r w:rsidRPr="00045434">
        <w:rPr>
          <w:rFonts w:ascii="Times New Roman" w:eastAsia="Times New Roman" w:hAnsi="Times New Roman"/>
          <w:sz w:val="24"/>
          <w:szCs w:val="24"/>
        </w:rPr>
        <w:t>:  Throughout the document, change International Building Code to Florida Building Code, Building; change the International Energy Conservation Code to</w:t>
      </w:r>
      <w:r w:rsidRPr="00045434">
        <w:rPr>
          <w:rFonts w:ascii="Times New Roman" w:eastAsia="Times New Roman" w:hAnsi="Times New Roman"/>
          <w:strike/>
          <w:color w:val="FF0000"/>
          <w:sz w:val="24"/>
          <w:szCs w:val="24"/>
        </w:rPr>
        <w:t xml:space="preserve"> </w:t>
      </w:r>
      <w:r w:rsidRPr="00045434">
        <w:rPr>
          <w:rFonts w:ascii="Times New Roman" w:eastAsia="Times New Roman" w:hAnsi="Times New Roman"/>
          <w:sz w:val="24"/>
          <w:szCs w:val="24"/>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615249" w:rsidRPr="00251EF9" w:rsidRDefault="00615249" w:rsidP="00615249">
      <w:pPr>
        <w:spacing w:after="0" w:line="240" w:lineRule="auto"/>
        <w:rPr>
          <w:rFonts w:ascii="Times New Roman" w:eastAsia="Times New Roman" w:hAnsi="Times New Roman"/>
          <w:sz w:val="24"/>
          <w:szCs w:val="24"/>
        </w:rPr>
      </w:pPr>
      <w:r w:rsidRPr="00045434">
        <w:rPr>
          <w:rFonts w:ascii="Times New Roman" w:eastAsia="Times New Roman" w:hAnsi="Times New Roman"/>
          <w:b/>
          <w:sz w:val="24"/>
          <w:szCs w:val="24"/>
        </w:rPr>
        <w:t>Note 2</w:t>
      </w:r>
      <w:r w:rsidRPr="00045434">
        <w:rPr>
          <w:rFonts w:ascii="Times New Roman" w:eastAsia="Times New Roman" w:hAnsi="Times New Roman"/>
          <w:sz w:val="24"/>
          <w:szCs w:val="24"/>
        </w:rPr>
        <w:t>:  Criteria blocked in yellow indicate Florida specific language from the 2010 FBC.</w:t>
      </w:r>
      <w:r w:rsidRPr="00251EF9">
        <w:rPr>
          <w:rFonts w:ascii="Times New Roman" w:eastAsia="Times New Roman" w:hAnsi="Times New Roman"/>
          <w:sz w:val="24"/>
          <w:szCs w:val="24"/>
        </w:rPr>
        <w:t xml:space="preserve"> </w:t>
      </w:r>
    </w:p>
    <w:p w:rsidR="00615249" w:rsidRPr="00251EF9" w:rsidRDefault="00615249" w:rsidP="00615249">
      <w:pPr>
        <w:spacing w:after="0" w:line="240" w:lineRule="auto"/>
        <w:rPr>
          <w:rFonts w:ascii="Times New Roman" w:eastAsia="Times New Roman" w:hAnsi="Times New Roman"/>
          <w:sz w:val="24"/>
          <w:szCs w:val="24"/>
        </w:rPr>
      </w:pPr>
    </w:p>
    <w:p w:rsidR="00366F2A" w:rsidRDefault="00366F2A" w:rsidP="00B107BE">
      <w:pPr>
        <w:spacing w:after="0" w:line="240" w:lineRule="auto"/>
        <w:rPr>
          <w:rFonts w:ascii="Times New Roman" w:eastAsia="Times New Roman" w:hAnsi="Times New Roman"/>
          <w:b/>
          <w:sz w:val="24"/>
          <w:szCs w:val="24"/>
        </w:rPr>
      </w:pPr>
    </w:p>
    <w:p w:rsidR="00366F2A" w:rsidRPr="00B72A48" w:rsidRDefault="00366F2A" w:rsidP="00366F2A">
      <w:pPr>
        <w:spacing w:before="120" w:after="0" w:line="240" w:lineRule="auto"/>
        <w:jc w:val="center"/>
        <w:rPr>
          <w:rFonts w:ascii="Times New Roman" w:hAnsi="Times New Roman"/>
          <w:b/>
          <w:sz w:val="24"/>
          <w:szCs w:val="24"/>
        </w:rPr>
      </w:pPr>
      <w:r w:rsidRPr="00B72A48">
        <w:rPr>
          <w:rFonts w:ascii="Times New Roman" w:hAnsi="Times New Roman"/>
          <w:b/>
          <w:sz w:val="24"/>
          <w:szCs w:val="24"/>
        </w:rPr>
        <w:t>PREFACE</w:t>
      </w:r>
    </w:p>
    <w:p w:rsidR="00366F2A" w:rsidRPr="00B72A48" w:rsidRDefault="00366F2A" w:rsidP="00366F2A">
      <w:pPr>
        <w:spacing w:before="120" w:after="0" w:line="240" w:lineRule="auto"/>
        <w:rPr>
          <w:rFonts w:ascii="Times New Roman" w:hAnsi="Times New Roman"/>
          <w:b/>
          <w:strike/>
          <w:sz w:val="24"/>
          <w:szCs w:val="24"/>
        </w:rPr>
      </w:pPr>
      <w:r w:rsidRPr="00B72A48">
        <w:rPr>
          <w:rFonts w:ascii="Times New Roman" w:hAnsi="Times New Roman"/>
          <w:b/>
          <w:strike/>
          <w:sz w:val="24"/>
          <w:szCs w:val="24"/>
        </w:rPr>
        <w:t>Introduction</w:t>
      </w:r>
    </w:p>
    <w:p w:rsidR="00366F2A" w:rsidRPr="00B72A48" w:rsidRDefault="00366F2A" w:rsidP="00366F2A">
      <w:pPr>
        <w:spacing w:before="120" w:after="0" w:line="240" w:lineRule="auto"/>
        <w:rPr>
          <w:rFonts w:ascii="Times New Roman" w:hAnsi="Times New Roman"/>
          <w:b/>
          <w:strike/>
          <w:sz w:val="24"/>
          <w:szCs w:val="24"/>
        </w:rPr>
      </w:pPr>
      <w:r w:rsidRPr="00B72A48">
        <w:rPr>
          <w:rFonts w:ascii="Times New Roman" w:hAnsi="Times New Roman"/>
          <w:b/>
          <w:strike/>
          <w:sz w:val="24"/>
          <w:szCs w:val="24"/>
        </w:rPr>
        <w:t>Development</w:t>
      </w:r>
    </w:p>
    <w:p w:rsidR="00366F2A" w:rsidRPr="00B72A48" w:rsidRDefault="00366F2A" w:rsidP="00366F2A">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History</w:t>
      </w:r>
    </w:p>
    <w:p w:rsidR="00366F2A" w:rsidRPr="00B72A48" w:rsidRDefault="00366F2A" w:rsidP="00366F2A">
      <w:pPr>
        <w:spacing w:before="120" w:after="0" w:line="240" w:lineRule="auto"/>
        <w:rPr>
          <w:rFonts w:ascii="Times New Roman" w:hAnsi="Times New Roman"/>
          <w:sz w:val="24"/>
          <w:szCs w:val="24"/>
          <w:u w:val="single"/>
        </w:rPr>
      </w:pPr>
      <w:proofErr w:type="gramStart"/>
      <w:r w:rsidRPr="00B72A48">
        <w:rPr>
          <w:rFonts w:ascii="Times New Roman" w:hAnsi="Times New Roman"/>
          <w:sz w:val="24"/>
          <w:szCs w:val="24"/>
          <w:u w:val="single"/>
        </w:rPr>
        <w:t>The State of Florida first mandated statewide building codes during the 1970s at the beginning of the modern construction boom.</w:t>
      </w:r>
      <w:proofErr w:type="gramEnd"/>
      <w:r w:rsidRPr="00B72A48">
        <w:rPr>
          <w:rFonts w:ascii="Times New Roman" w:hAnsi="Times New Roman"/>
          <w:sz w:val="24"/>
          <w:szCs w:val="24"/>
          <w:u w:val="single"/>
        </w:rPr>
        <w:t xml:space="preserve">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366F2A" w:rsidRPr="00830E7F"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1998 Florida Legislature amended Chapter 553,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(FS), </w:t>
      </w:r>
      <w:proofErr w:type="gramStart"/>
      <w:r w:rsidRPr="00B72A48">
        <w:rPr>
          <w:rFonts w:ascii="Times New Roman" w:hAnsi="Times New Roman"/>
          <w:sz w:val="24"/>
          <w:szCs w:val="24"/>
          <w:u w:val="single"/>
        </w:rPr>
        <w:t>Building</w:t>
      </w:r>
      <w:proofErr w:type="gramEnd"/>
      <w:r w:rsidRPr="00B72A48">
        <w:rPr>
          <w:rFonts w:ascii="Times New Roman" w:hAnsi="Times New Roman"/>
          <w:sz w:val="24"/>
          <w:szCs w:val="24"/>
          <w:u w:val="single"/>
        </w:rPr>
        <w:t xml:space="preserve"> Construction Standards, to create a single state building code that is enforced by local governments. As of March 1, 2002,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which is developed and maintained by the Florida Building Commission, supersedes all local building codes. The </w:t>
      </w:r>
      <w:r w:rsidRPr="00B72A48">
        <w:rPr>
          <w:rFonts w:ascii="Times New Roman" w:hAnsi="Times New Roman"/>
          <w:i/>
          <w:sz w:val="24"/>
          <w:szCs w:val="24"/>
          <w:u w:val="single"/>
        </w:rPr>
        <w:t xml:space="preserve">Florida Building Code </w:t>
      </w:r>
      <w:r w:rsidRPr="00B72A48">
        <w:rPr>
          <w:rFonts w:ascii="Times New Roman" w:hAnsi="Times New Roman"/>
          <w:sz w:val="24"/>
          <w:szCs w:val="24"/>
          <w:u w:val="single"/>
        </w:rPr>
        <w:t xml:space="preserve">is updated every three years and may be amended annually to </w:t>
      </w:r>
      <w:r w:rsidRPr="00830E7F">
        <w:rPr>
          <w:rFonts w:ascii="Times New Roman" w:hAnsi="Times New Roman"/>
          <w:sz w:val="24"/>
          <w:szCs w:val="24"/>
          <w:u w:val="single"/>
        </w:rPr>
        <w:t>incorporate interpretations and clarifications.</w:t>
      </w:r>
    </w:p>
    <w:p w:rsidR="00366F2A" w:rsidRPr="00830E7F" w:rsidRDefault="00366F2A" w:rsidP="00366F2A">
      <w:pPr>
        <w:spacing w:before="120" w:after="0" w:line="240" w:lineRule="auto"/>
        <w:rPr>
          <w:rFonts w:ascii="Times New Roman" w:hAnsi="Times New Roman"/>
          <w:b/>
          <w:sz w:val="24"/>
          <w:szCs w:val="24"/>
          <w:u w:val="single"/>
        </w:rPr>
      </w:pPr>
    </w:p>
    <w:p w:rsidR="00366F2A" w:rsidRPr="00B72A48" w:rsidRDefault="00366F2A" w:rsidP="00366F2A">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Scope</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based on national model building codes and national consensus standards which are amended where necessary for Florida’s specific </w:t>
      </w:r>
      <w:r w:rsidRPr="00830E7F">
        <w:rPr>
          <w:rFonts w:ascii="Times New Roman" w:hAnsi="Times New Roman"/>
          <w:sz w:val="24"/>
          <w:szCs w:val="24"/>
          <w:u w:val="single"/>
        </w:rPr>
        <w:t xml:space="preserve">needs. However, code requirements that address snow loads and earthquake protection are pervasive; they are left in place but should not be utilized or enforced because Florida has no snow load or earthquake </w:t>
      </w:r>
      <w:r w:rsidRPr="00830E7F">
        <w:rPr>
          <w:rFonts w:ascii="Times New Roman" w:hAnsi="Times New Roman"/>
          <w:sz w:val="24"/>
          <w:szCs w:val="24"/>
          <w:u w:val="single"/>
        </w:rPr>
        <w:lastRenderedPageBreak/>
        <w:t>threat.  The code incorporates all building construction-related regulations for public and private buildings in</w:t>
      </w:r>
      <w:r w:rsidRPr="00B72A48">
        <w:rPr>
          <w:rFonts w:ascii="Times New Roman" w:hAnsi="Times New Roman"/>
          <w:sz w:val="24"/>
          <w:szCs w:val="24"/>
          <w:u w:val="single"/>
        </w:rPr>
        <w:t xml:space="preserve"> the State of Florida other than those specifically exempted by Section 553.73,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It has been harmonized with the </w:t>
      </w:r>
      <w:r w:rsidRPr="00B72A48">
        <w:rPr>
          <w:rFonts w:ascii="Times New Roman" w:hAnsi="Times New Roman"/>
          <w:i/>
          <w:sz w:val="24"/>
          <w:szCs w:val="24"/>
          <w:u w:val="single"/>
        </w:rPr>
        <w:t>Florida Fire Prevention Code</w:t>
      </w:r>
      <w:r w:rsidRPr="00B72A48">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base codes for the </w:t>
      </w:r>
      <w:r w:rsidR="0068321B">
        <w:rPr>
          <w:rFonts w:ascii="Times New Roman" w:hAnsi="Times New Roman"/>
          <w:sz w:val="24"/>
          <w:szCs w:val="24"/>
          <w:u w:val="single"/>
        </w:rPr>
        <w:t>Sixth</w:t>
      </w:r>
      <w:r w:rsidRPr="00830E7F">
        <w:rPr>
          <w:rFonts w:ascii="Times New Roman" w:hAnsi="Times New Roman"/>
          <w:sz w:val="24"/>
          <w:szCs w:val="24"/>
          <w:u w:val="single"/>
        </w:rPr>
        <w:t xml:space="preserve"> edition (2014)  of the </w:t>
      </w:r>
      <w:r w:rsidRPr="00830E7F">
        <w:rPr>
          <w:rFonts w:ascii="Times New Roman" w:hAnsi="Times New Roman"/>
          <w:i/>
          <w:sz w:val="24"/>
          <w:szCs w:val="24"/>
          <w:u w:val="single"/>
        </w:rPr>
        <w:t>Florida Building Code</w:t>
      </w:r>
      <w:r w:rsidRPr="00830E7F">
        <w:rPr>
          <w:rFonts w:ascii="Times New Roman" w:hAnsi="Times New Roman"/>
          <w:sz w:val="24"/>
          <w:szCs w:val="24"/>
          <w:u w:val="single"/>
        </w:rPr>
        <w:t xml:space="preserve"> include: the In</w:t>
      </w:r>
      <w:r w:rsidR="0068321B">
        <w:rPr>
          <w:rFonts w:ascii="Times New Roman" w:hAnsi="Times New Roman"/>
          <w:sz w:val="24"/>
          <w:szCs w:val="24"/>
          <w:u w:val="single"/>
        </w:rPr>
        <w:t>ternational Building Code®, 2015</w:t>
      </w:r>
      <w:r w:rsidRPr="00830E7F">
        <w:rPr>
          <w:rFonts w:ascii="Times New Roman" w:hAnsi="Times New Roman"/>
          <w:sz w:val="24"/>
          <w:szCs w:val="24"/>
          <w:u w:val="single"/>
        </w:rPr>
        <w:t xml:space="preserve"> edition; the International Plumbing Cod</w:t>
      </w:r>
      <w:r w:rsidR="0068321B">
        <w:rPr>
          <w:rFonts w:ascii="Times New Roman" w:hAnsi="Times New Roman"/>
          <w:sz w:val="24"/>
          <w:szCs w:val="24"/>
          <w:u w:val="single"/>
        </w:rPr>
        <w:t>e®, 2015</w:t>
      </w:r>
      <w:r w:rsidRPr="00830E7F">
        <w:rPr>
          <w:rFonts w:ascii="Times New Roman" w:hAnsi="Times New Roman"/>
          <w:sz w:val="24"/>
          <w:szCs w:val="24"/>
          <w:u w:val="single"/>
        </w:rPr>
        <w:t xml:space="preserve"> edition; the Inte</w:t>
      </w:r>
      <w:r w:rsidR="0068321B">
        <w:rPr>
          <w:rFonts w:ascii="Times New Roman" w:hAnsi="Times New Roman"/>
          <w:sz w:val="24"/>
          <w:szCs w:val="24"/>
          <w:u w:val="single"/>
        </w:rPr>
        <w:t>rnational Mechanical Code®, 2015</w:t>
      </w:r>
      <w:r w:rsidRPr="00830E7F">
        <w:rPr>
          <w:rFonts w:ascii="Times New Roman" w:hAnsi="Times New Roman"/>
          <w:sz w:val="24"/>
          <w:szCs w:val="24"/>
          <w:u w:val="single"/>
        </w:rPr>
        <w:t xml:space="preserve"> edition; the In</w:t>
      </w:r>
      <w:r w:rsidR="0068321B">
        <w:rPr>
          <w:rFonts w:ascii="Times New Roman" w:hAnsi="Times New Roman"/>
          <w:sz w:val="24"/>
          <w:szCs w:val="24"/>
          <w:u w:val="single"/>
        </w:rPr>
        <w:t>ternational Fuel Gas Code®, 2015</w:t>
      </w:r>
      <w:r w:rsidRPr="00830E7F">
        <w:rPr>
          <w:rFonts w:ascii="Times New Roman" w:hAnsi="Times New Roman"/>
          <w:sz w:val="24"/>
          <w:szCs w:val="24"/>
          <w:u w:val="single"/>
        </w:rPr>
        <w:t xml:space="preserve"> edition; the International Residential Code®, 2012 edition; the Internation</w:t>
      </w:r>
      <w:r w:rsidR="0068321B">
        <w:rPr>
          <w:rFonts w:ascii="Times New Roman" w:hAnsi="Times New Roman"/>
          <w:sz w:val="24"/>
          <w:szCs w:val="24"/>
          <w:u w:val="single"/>
        </w:rPr>
        <w:t>al Existing Building Code®, 2015</w:t>
      </w:r>
      <w:r w:rsidRPr="00830E7F">
        <w:rPr>
          <w:rFonts w:ascii="Times New Roman" w:hAnsi="Times New Roman"/>
          <w:sz w:val="24"/>
          <w:szCs w:val="24"/>
          <w:u w:val="single"/>
        </w:rPr>
        <w:t xml:space="preserve"> edition; the International Energy Conserv</w:t>
      </w:r>
      <w:r w:rsidR="0068321B">
        <w:rPr>
          <w:rFonts w:ascii="Times New Roman" w:hAnsi="Times New Roman"/>
          <w:sz w:val="24"/>
          <w:szCs w:val="24"/>
          <w:u w:val="single"/>
        </w:rPr>
        <w:t>ation Code, 2015</w:t>
      </w:r>
      <w:r w:rsidRPr="00830E7F">
        <w:rPr>
          <w:rFonts w:ascii="Times New Roman" w:hAnsi="Times New Roman"/>
          <w:sz w:val="24"/>
          <w:szCs w:val="24"/>
          <w:u w:val="single"/>
        </w:rPr>
        <w:t>; the National Elect</w:t>
      </w:r>
      <w:r w:rsidR="00C92917">
        <w:rPr>
          <w:rFonts w:ascii="Times New Roman" w:hAnsi="Times New Roman"/>
          <w:sz w:val="24"/>
          <w:szCs w:val="24"/>
          <w:u w:val="single"/>
        </w:rPr>
        <w:t>rical Code, 2014</w:t>
      </w:r>
      <w:r w:rsidRPr="00830E7F">
        <w:rPr>
          <w:rFonts w:ascii="Times New Roman" w:hAnsi="Times New Roman"/>
          <w:sz w:val="24"/>
          <w:szCs w:val="24"/>
          <w:u w:val="single"/>
        </w:rPr>
        <w:t xml:space="preserve"> edition; substantive criteria from the American Society of Heating, Refrigerating and Air-conditioning Engine</w:t>
      </w:r>
      <w:r w:rsidR="00C92917">
        <w:rPr>
          <w:rFonts w:ascii="Times New Roman" w:hAnsi="Times New Roman"/>
          <w:sz w:val="24"/>
          <w:szCs w:val="24"/>
          <w:u w:val="single"/>
        </w:rPr>
        <w:t>ers’ (ASHRAE) Standard 90.1-2013</w:t>
      </w:r>
      <w:r w:rsidRPr="00830E7F">
        <w:rPr>
          <w:rFonts w:ascii="Times New Roman" w:hAnsi="Times New Roman"/>
          <w:sz w:val="24"/>
          <w:szCs w:val="24"/>
          <w:u w:val="single"/>
        </w:rPr>
        <w:t xml:space="preserve">. State </w:t>
      </w:r>
      <w:r w:rsidRPr="00B72A48">
        <w:rPr>
          <w:rFonts w:ascii="Times New Roman" w:hAnsi="Times New Roman"/>
          <w:sz w:val="24"/>
          <w:szCs w:val="24"/>
          <w:u w:val="single"/>
        </w:rPr>
        <w:t xml:space="preserve">and local codes adopted and incorporated into the code include the </w:t>
      </w:r>
      <w:r w:rsidRPr="00B72A48">
        <w:rPr>
          <w:rFonts w:ascii="Times New Roman" w:hAnsi="Times New Roman"/>
          <w:i/>
          <w:sz w:val="24"/>
          <w:szCs w:val="24"/>
          <w:u w:val="single"/>
        </w:rPr>
        <w:t>Florida Building Code, Accessibility,</w:t>
      </w:r>
      <w:r w:rsidRPr="00B72A48">
        <w:rPr>
          <w:rFonts w:ascii="Times New Roman" w:hAnsi="Times New Roman"/>
          <w:sz w:val="24"/>
          <w:szCs w:val="24"/>
          <w:u w:val="single"/>
        </w:rPr>
        <w:t xml:space="preserve"> and special hurricane protection standards for the High-Velocity Hurricane Zone.</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code is composed of nine main volumes: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which also includes state regulations for licensed facilities; the </w:t>
      </w:r>
      <w:r w:rsidRPr="00B72A48">
        <w:rPr>
          <w:rFonts w:ascii="Times New Roman" w:hAnsi="Times New Roman"/>
          <w:i/>
          <w:sz w:val="24"/>
          <w:szCs w:val="24"/>
          <w:u w:val="single"/>
        </w:rPr>
        <w:t>Florida Building Code, Plumbing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Mechanical;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Fuel Gas</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Existing Building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Residential;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Energy Conservation</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 xml:space="preserve">Florida Building Code, Accessibility </w:t>
      </w:r>
      <w:r w:rsidRPr="00B72A48">
        <w:rPr>
          <w:rFonts w:ascii="Times New Roman" w:hAnsi="Times New Roman"/>
          <w:sz w:val="24"/>
          <w:szCs w:val="24"/>
          <w:u w:val="single"/>
        </w:rPr>
        <w:t xml:space="preserve">and the </w:t>
      </w:r>
      <w:r w:rsidRPr="00B72A48">
        <w:rPr>
          <w:rFonts w:ascii="Times New Roman" w:hAnsi="Times New Roman"/>
          <w:i/>
          <w:sz w:val="24"/>
          <w:szCs w:val="24"/>
          <w:u w:val="single"/>
        </w:rPr>
        <w:t>Florida Building Code, Test Protocols for High-Velocity Hurricane Zones</w:t>
      </w:r>
      <w:r w:rsidRPr="00B72A48">
        <w:rPr>
          <w:rFonts w:ascii="Times New Roman" w:hAnsi="Times New Roman"/>
          <w:sz w:val="24"/>
          <w:szCs w:val="24"/>
          <w:u w:val="single"/>
        </w:rPr>
        <w:t xml:space="preserve">. Chapter 27 of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adopts the </w:t>
      </w:r>
      <w:r w:rsidRPr="00B72A48">
        <w:rPr>
          <w:rFonts w:ascii="Times New Roman" w:hAnsi="Times New Roman"/>
          <w:i/>
          <w:sz w:val="24"/>
          <w:szCs w:val="24"/>
          <w:u w:val="single"/>
        </w:rPr>
        <w:t>National Electrical Code</w:t>
      </w:r>
      <w:r w:rsidRPr="00B72A48">
        <w:rPr>
          <w:rFonts w:ascii="Times New Roman" w:hAnsi="Times New Roman"/>
          <w:sz w:val="24"/>
          <w:szCs w:val="24"/>
          <w:u w:val="single"/>
        </w:rPr>
        <w:t>, NFPA 70, by reference.</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Under certain strictly defined conditions, local governments may amend requirements to be more stringent than the code. All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must be adopted by local ordinance and reported to the Florida Building Commission then posted on </w:t>
      </w:r>
      <w:hyperlink r:id="rId9" w:history="1">
        <w:r w:rsidRPr="00B72A48">
          <w:rPr>
            <w:rStyle w:val="Hyperlink"/>
            <w:rFonts w:ascii="Times New Roman" w:hAnsi="Times New Roman"/>
            <w:sz w:val="24"/>
            <w:szCs w:val="24"/>
          </w:rPr>
          <w:t>www.floridabuilding.org</w:t>
        </w:r>
      </w:hyperlink>
      <w:r w:rsidRPr="00B72A48">
        <w:rPr>
          <w:rFonts w:ascii="Times New Roman" w:hAnsi="Times New Roman"/>
          <w:sz w:val="24"/>
          <w:szCs w:val="24"/>
          <w:u w:val="single"/>
        </w:rPr>
        <w:t xml:space="preserve">  in Legislative format for a month before being enforced.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and the </w:t>
      </w:r>
      <w:r w:rsidRPr="00B72A48">
        <w:rPr>
          <w:rFonts w:ascii="Times New Roman" w:hAnsi="Times New Roman"/>
          <w:i/>
          <w:sz w:val="24"/>
          <w:szCs w:val="24"/>
          <w:u w:val="single"/>
        </w:rPr>
        <w:t xml:space="preserve">Florida Fire Prevention Code </w:t>
      </w:r>
      <w:r w:rsidRPr="00B72A48">
        <w:rPr>
          <w:rFonts w:ascii="Times New Roman" w:hAnsi="Times New Roman"/>
          <w:sz w:val="24"/>
          <w:szCs w:val="24"/>
          <w:u w:val="single"/>
        </w:rPr>
        <w:t xml:space="preserve">may be obtained from the Florida Building Commission web site, or from the Florida Department </w:t>
      </w:r>
      <w:r w:rsidRPr="00830E7F">
        <w:rPr>
          <w:rFonts w:ascii="Times New Roman" w:hAnsi="Times New Roman"/>
          <w:sz w:val="24"/>
          <w:szCs w:val="24"/>
          <w:u w:val="single"/>
        </w:rPr>
        <w:t>of Busin</w:t>
      </w:r>
      <w:r>
        <w:rPr>
          <w:rFonts w:ascii="Times New Roman" w:hAnsi="Times New Roman"/>
          <w:sz w:val="24"/>
          <w:szCs w:val="24"/>
          <w:u w:val="single"/>
        </w:rPr>
        <w:t>ess and Professional Regulation</w:t>
      </w:r>
      <w:r w:rsidRPr="00830E7F">
        <w:rPr>
          <w:rFonts w:ascii="Times New Roman" w:hAnsi="Times New Roman"/>
          <w:sz w:val="24"/>
          <w:szCs w:val="24"/>
          <w:u w:val="single"/>
        </w:rPr>
        <w:t xml:space="preserve"> or the</w:t>
      </w:r>
      <w:r w:rsidRPr="00B72A48">
        <w:rPr>
          <w:rFonts w:ascii="Times New Roman" w:hAnsi="Times New Roman"/>
          <w:sz w:val="24"/>
          <w:szCs w:val="24"/>
          <w:u w:val="single"/>
        </w:rPr>
        <w:t xml:space="preserve"> Florida Department of Financial Services, Office of the State Fire Marshal, respectively.</w:t>
      </w:r>
    </w:p>
    <w:p w:rsidR="00366F2A" w:rsidRDefault="00366F2A" w:rsidP="00366F2A">
      <w:pPr>
        <w:spacing w:before="120" w:after="0" w:line="240" w:lineRule="auto"/>
        <w:rPr>
          <w:rFonts w:ascii="Times New Roman" w:hAnsi="Times New Roman"/>
          <w:b/>
          <w:sz w:val="24"/>
          <w:szCs w:val="24"/>
          <w:u w:val="single"/>
        </w:rPr>
      </w:pPr>
    </w:p>
    <w:p w:rsidR="00366F2A" w:rsidRDefault="00366F2A" w:rsidP="00366F2A">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Adopti</w:t>
      </w:r>
      <w:r>
        <w:rPr>
          <w:rFonts w:ascii="Times New Roman" w:hAnsi="Times New Roman"/>
          <w:b/>
          <w:sz w:val="24"/>
          <w:szCs w:val="24"/>
          <w:u w:val="single"/>
        </w:rPr>
        <w:t>on and Maintenance</w:t>
      </w:r>
    </w:p>
    <w:p w:rsidR="00366F2A" w:rsidRPr="000D2326" w:rsidRDefault="00366F2A" w:rsidP="00366F2A">
      <w:pPr>
        <w:spacing w:before="120" w:after="0" w:line="240" w:lineRule="auto"/>
        <w:rPr>
          <w:rFonts w:ascii="Times New Roman" w:hAnsi="Times New Roman"/>
          <w:b/>
          <w:color w:val="FF0000"/>
          <w:sz w:val="24"/>
          <w:szCs w:val="24"/>
        </w:rPr>
      </w:pPr>
      <w:r w:rsidRPr="000D2326">
        <w:rPr>
          <w:rFonts w:ascii="Times New Roman" w:hAnsi="Times New Roman"/>
          <w:b/>
          <w:color w:val="FF0000"/>
          <w:sz w:val="24"/>
          <w:szCs w:val="24"/>
        </w:rPr>
        <w:t>[Note to editor:  Replace ICC “Adoption” and “Maintenance” with the following text:]</w:t>
      </w:r>
    </w:p>
    <w:p w:rsidR="00366F2A" w:rsidRPr="00984822"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sidRPr="00B72A48">
        <w:rPr>
          <w:rFonts w:ascii="Times New Roman" w:hAnsi="Times New Roman"/>
          <w:i/>
          <w:sz w:val="24"/>
          <w:szCs w:val="24"/>
          <w:u w:val="single"/>
        </w:rPr>
        <w:t>F.S.</w:t>
      </w:r>
      <w:r w:rsidRPr="00B72A48">
        <w:rPr>
          <w:rFonts w:ascii="Times New Roman" w:hAnsi="Times New Roman"/>
          <w:sz w:val="24"/>
          <w:szCs w:val="24"/>
          <w:u w:val="single"/>
        </w:rPr>
        <w:t xml:space="preserve"> They are subject to Commission review and adoption into the</w:t>
      </w:r>
      <w:r>
        <w:rPr>
          <w:rFonts w:ascii="Times New Roman" w:hAnsi="Times New Roman"/>
          <w:sz w:val="24"/>
          <w:szCs w:val="24"/>
          <w:u w:val="single"/>
        </w:rPr>
        <w:t xml:space="preserve"> </w:t>
      </w:r>
      <w:r w:rsidRPr="00B72A48">
        <w:rPr>
          <w:rFonts w:ascii="Times New Roman" w:hAnsi="Times New Roman"/>
          <w:sz w:val="24"/>
          <w:szCs w:val="24"/>
          <w:u w:val="single"/>
        </w:rPr>
        <w:t xml:space="preserve">code or repeal when the code is updated </w:t>
      </w:r>
      <w:r w:rsidRPr="00984822">
        <w:rPr>
          <w:rFonts w:ascii="Times New Roman" w:hAnsi="Times New Roman"/>
          <w:sz w:val="24"/>
          <w:szCs w:val="24"/>
          <w:u w:val="single"/>
        </w:rPr>
        <w:t xml:space="preserve">triennially and are subject to appeal to the Commission according to the procedures established by Section 553.73, </w:t>
      </w:r>
      <w:r w:rsidRPr="00984822">
        <w:rPr>
          <w:rFonts w:ascii="Times New Roman" w:hAnsi="Times New Roman"/>
          <w:i/>
          <w:sz w:val="24"/>
          <w:szCs w:val="24"/>
          <w:u w:val="single"/>
        </w:rPr>
        <w:t>F.S</w:t>
      </w:r>
      <w:r w:rsidRPr="00984822">
        <w:rPr>
          <w:rFonts w:ascii="Times New Roman" w:hAnsi="Times New Roman"/>
          <w:sz w:val="24"/>
          <w:szCs w:val="24"/>
          <w:u w:val="single"/>
        </w:rPr>
        <w:t>.</w:t>
      </w:r>
    </w:p>
    <w:p w:rsidR="00366F2A" w:rsidRPr="00984822" w:rsidRDefault="00366F2A" w:rsidP="00366F2A">
      <w:pPr>
        <w:spacing w:before="120" w:after="0" w:line="240" w:lineRule="auto"/>
        <w:rPr>
          <w:rFonts w:ascii="Times New Roman" w:hAnsi="Times New Roman"/>
          <w:sz w:val="24"/>
          <w:szCs w:val="24"/>
          <w:u w:val="single"/>
        </w:rPr>
      </w:pPr>
      <w:r w:rsidRPr="00984822">
        <w:rPr>
          <w:rFonts w:ascii="Times New Roman" w:hAnsi="Times New Roman"/>
          <w:sz w:val="24"/>
          <w:szCs w:val="24"/>
          <w:u w:val="single"/>
        </w:rPr>
        <w:t xml:space="preserve">Eleven Technical Advisory Committees (TACs), which are constituted consistent with American National Standards Institute (ANSI) Guidelines, review proposed code changes and clarifications of the code and make recommendations to the Commission. These TACs whose membership is </w:t>
      </w:r>
      <w:r w:rsidRPr="00984822">
        <w:rPr>
          <w:rFonts w:ascii="Times New Roman" w:hAnsi="Times New Roman"/>
          <w:sz w:val="24"/>
          <w:szCs w:val="24"/>
          <w:u w:val="single"/>
        </w:rPr>
        <w:lastRenderedPageBreak/>
        <w:t>constituted consistent with American National Standards Institute (ANSI) Guidelines include: Accessibility; Joint Building Fire (a joint committee of the Commission and the State Fire Marshal); Building Structural; Code Administration/ Enforcement; Electrical; Energy; Mechanical; Plumbing and Fuel Gas; Roofing; Swimming Pool; and Special Occupancy (state agency construction and facility licensing regulations).</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Commission may only issue official code clarifications using procedures of Chapter 120, </w:t>
      </w:r>
      <w:r w:rsidRPr="00B72A48">
        <w:rPr>
          <w:rFonts w:ascii="Times New Roman" w:hAnsi="Times New Roman"/>
          <w:i/>
          <w:sz w:val="24"/>
          <w:szCs w:val="24"/>
          <w:u w:val="single"/>
        </w:rPr>
        <w:t>Florida Statutes</w:t>
      </w:r>
      <w:r w:rsidRPr="00B72A48">
        <w:rPr>
          <w:rFonts w:ascii="Times New Roman" w:hAnsi="Times New Roman"/>
          <w:sz w:val="24"/>
          <w:szCs w:val="24"/>
          <w:u w:val="single"/>
        </w:rPr>
        <w:t>. To obtain such a clarification, a request for a Declaratory Statement (DEC) must be made to the Florida Building Commission in a manner that establishes a clear set of facts and circumstances and identifies the section of the code in question. Requests are analyzed by staff, reviewed by the appropriate Technical Advisory Committee, and sent to the Florida Building Commission for action</w:t>
      </w:r>
      <w:r>
        <w:rPr>
          <w:rFonts w:ascii="Times New Roman" w:hAnsi="Times New Roman"/>
          <w:sz w:val="24"/>
          <w:szCs w:val="24"/>
          <w:u w:val="single"/>
        </w:rPr>
        <w:t xml:space="preserve">. </w:t>
      </w:r>
      <w:r w:rsidRPr="00B72A48">
        <w:rPr>
          <w:rFonts w:ascii="Times New Roman" w:hAnsi="Times New Roman"/>
          <w:sz w:val="24"/>
          <w:szCs w:val="24"/>
          <w:u w:val="single"/>
        </w:rPr>
        <w:t>These interpretations establish precedents for situations having similar facts and circumstances and are typically incorporated into the code in the next code amendment cycle. Non-binding opinions are available from the Building Officials Association of Florida’s web site (www.BOAF.net) and a Binding Opinion process is available online at www.floridabuilding.org.</w:t>
      </w:r>
    </w:p>
    <w:p w:rsidR="00366F2A" w:rsidRDefault="00366F2A" w:rsidP="00366F2A">
      <w:pPr>
        <w:spacing w:before="120" w:after="0" w:line="240" w:lineRule="auto"/>
        <w:rPr>
          <w:rFonts w:ascii="Times New Roman" w:hAnsi="Times New Roman"/>
          <w:b/>
          <w:sz w:val="24"/>
          <w:szCs w:val="24"/>
        </w:rPr>
      </w:pPr>
    </w:p>
    <w:p w:rsidR="00366F2A" w:rsidRPr="00B72A48" w:rsidRDefault="00366F2A" w:rsidP="00366F2A">
      <w:pPr>
        <w:spacing w:before="120" w:after="0" w:line="240" w:lineRule="auto"/>
        <w:rPr>
          <w:rFonts w:ascii="Times New Roman" w:hAnsi="Times New Roman"/>
          <w:b/>
          <w:sz w:val="24"/>
          <w:szCs w:val="24"/>
        </w:rPr>
      </w:pPr>
      <w:r w:rsidRPr="00B72A48">
        <w:rPr>
          <w:rFonts w:ascii="Times New Roman" w:hAnsi="Times New Roman"/>
          <w:b/>
          <w:sz w:val="24"/>
          <w:szCs w:val="24"/>
        </w:rPr>
        <w:t>Code Development Committee Responsibilities (Letter Designations in Front of Section Numbers)</w:t>
      </w:r>
    </w:p>
    <w:p w:rsidR="00366F2A" w:rsidRPr="00B72A48" w:rsidRDefault="00366F2A" w:rsidP="00366F2A">
      <w:pPr>
        <w:spacing w:before="120" w:after="0" w:line="240" w:lineRule="auto"/>
        <w:rPr>
          <w:rFonts w:ascii="Times New Roman" w:hAnsi="Times New Roman"/>
          <w:b/>
          <w:color w:val="FF0000"/>
          <w:sz w:val="24"/>
          <w:szCs w:val="24"/>
        </w:rPr>
      </w:pPr>
      <w:r>
        <w:rPr>
          <w:rFonts w:ascii="Times New Roman" w:hAnsi="Times New Roman"/>
          <w:b/>
          <w:color w:val="FF0000"/>
          <w:sz w:val="24"/>
          <w:szCs w:val="24"/>
        </w:rPr>
        <w:t>[Note to editor</w:t>
      </w:r>
      <w:r w:rsidRPr="00B72A48">
        <w:rPr>
          <w:rFonts w:ascii="Times New Roman" w:hAnsi="Times New Roman"/>
          <w:b/>
          <w:color w:val="FF0000"/>
          <w:sz w:val="24"/>
          <w:szCs w:val="24"/>
        </w:rPr>
        <w:t xml:space="preserve">:  </w:t>
      </w:r>
      <w:r>
        <w:rPr>
          <w:rFonts w:ascii="Times New Roman" w:hAnsi="Times New Roman"/>
          <w:b/>
          <w:color w:val="FF0000"/>
          <w:sz w:val="24"/>
          <w:szCs w:val="24"/>
        </w:rPr>
        <w:t xml:space="preserve">Use paragraphs 1 and 2 specific to this code through the code committee descriptors.  </w:t>
      </w:r>
      <w:r w:rsidRPr="00B72A48">
        <w:rPr>
          <w:rFonts w:ascii="Times New Roman" w:hAnsi="Times New Roman"/>
          <w:b/>
          <w:color w:val="FF0000"/>
          <w:sz w:val="24"/>
          <w:szCs w:val="24"/>
        </w:rPr>
        <w:t>Delete the remaining text in this section.</w:t>
      </w:r>
      <w:r>
        <w:rPr>
          <w:rFonts w:ascii="Times New Roman" w:hAnsi="Times New Roman"/>
          <w:b/>
          <w:color w:val="FF0000"/>
          <w:sz w:val="24"/>
          <w:szCs w:val="24"/>
        </w:rPr>
        <w:t>]</w:t>
      </w:r>
    </w:p>
    <w:p w:rsidR="00366F2A" w:rsidRPr="00B72A48" w:rsidRDefault="00366F2A" w:rsidP="00366F2A">
      <w:pPr>
        <w:spacing w:before="120" w:after="0" w:line="240" w:lineRule="auto"/>
        <w:rPr>
          <w:rFonts w:ascii="Times New Roman" w:hAnsi="Times New Roman"/>
          <w:sz w:val="24"/>
          <w:szCs w:val="24"/>
        </w:rPr>
      </w:pPr>
    </w:p>
    <w:p w:rsidR="00366F2A" w:rsidRPr="00B72A48" w:rsidRDefault="00366F2A" w:rsidP="00366F2A">
      <w:pPr>
        <w:spacing w:before="120" w:after="0" w:line="240" w:lineRule="auto"/>
        <w:rPr>
          <w:rFonts w:ascii="Times New Roman" w:hAnsi="Times New Roman"/>
          <w:b/>
          <w:sz w:val="24"/>
          <w:szCs w:val="24"/>
        </w:rPr>
      </w:pPr>
      <w:r w:rsidRPr="00B72A48">
        <w:rPr>
          <w:rFonts w:ascii="Times New Roman" w:hAnsi="Times New Roman"/>
          <w:b/>
          <w:sz w:val="24"/>
          <w:szCs w:val="24"/>
        </w:rPr>
        <w:t>Marginal Markings</w:t>
      </w:r>
    </w:p>
    <w:p w:rsidR="00366F2A" w:rsidRPr="00B72A48" w:rsidRDefault="00366F2A" w:rsidP="00366F2A">
      <w:pPr>
        <w:spacing w:before="120" w:after="0" w:line="240" w:lineRule="auto"/>
        <w:rPr>
          <w:rFonts w:ascii="Times New Roman" w:hAnsi="Times New Roman"/>
          <w:sz w:val="24"/>
          <w:szCs w:val="24"/>
        </w:rPr>
      </w:pPr>
      <w:r w:rsidRPr="00B72A48">
        <w:rPr>
          <w:rFonts w:ascii="Times New Roman" w:hAnsi="Times New Roman"/>
          <w:sz w:val="24"/>
          <w:szCs w:val="24"/>
        </w:rPr>
        <w:t>Solid vertical lines in the margins within the body of the code indicate a technical change f</w:t>
      </w:r>
      <w:r w:rsidR="00C92917">
        <w:rPr>
          <w:rFonts w:ascii="Times New Roman" w:hAnsi="Times New Roman"/>
          <w:sz w:val="24"/>
          <w:szCs w:val="24"/>
        </w:rPr>
        <w:t>rom the requirements of the 2012</w:t>
      </w:r>
      <w:r w:rsidRPr="00B72A48">
        <w:rPr>
          <w:rFonts w:ascii="Times New Roman" w:hAnsi="Times New Roman"/>
          <w:sz w:val="24"/>
          <w:szCs w:val="24"/>
        </w:rPr>
        <w:t xml:space="preserve"> edition. Deletion indicators in the form of an arrow (</w:t>
      </w:r>
      <w:r w:rsidRPr="00B72A48">
        <w:rPr>
          <w:rFonts w:ascii="Times New Roman" w:hAnsi="Times New Roman"/>
          <w:b/>
          <w:sz w:val="24"/>
          <w:szCs w:val="24"/>
        </w:rPr>
        <w:t>→</w:t>
      </w:r>
      <w:r w:rsidRPr="00B72A48">
        <w:rPr>
          <w:rFonts w:ascii="Times New Roman" w:hAnsi="Times New Roman"/>
          <w:sz w:val="24"/>
          <w:szCs w:val="24"/>
        </w:rPr>
        <w:t>) are provided in the margin where an entire section, paragraph, exception or table has been deleted or an item in a list of items or table has been deleted.</w:t>
      </w:r>
    </w:p>
    <w:p w:rsidR="00366F2A" w:rsidRPr="000D2326" w:rsidRDefault="00366F2A" w:rsidP="00366F2A">
      <w:pPr>
        <w:spacing w:before="120" w:after="0" w:line="240" w:lineRule="auto"/>
        <w:rPr>
          <w:rFonts w:ascii="Times New Roman" w:hAnsi="Times New Roman"/>
          <w:sz w:val="24"/>
          <w:szCs w:val="24"/>
        </w:rPr>
      </w:pPr>
      <w:r w:rsidRPr="00B72A48">
        <w:rPr>
          <w:rFonts w:ascii="Times New Roman" w:hAnsi="Times New Roman"/>
          <w:sz w:val="24"/>
          <w:szCs w:val="24"/>
        </w:rPr>
        <w:t>A single asterisk [</w:t>
      </w:r>
      <w:r w:rsidRPr="00B72A48">
        <w:rPr>
          <w:rFonts w:ascii="Times New Roman" w:hAnsi="Times New Roman"/>
          <w:b/>
          <w:sz w:val="24"/>
          <w:szCs w:val="24"/>
        </w:rPr>
        <w:t>*</w:t>
      </w:r>
      <w:r w:rsidRPr="00B72A48">
        <w:rPr>
          <w:rFonts w:ascii="Times New Roman" w:hAnsi="Times New Roman"/>
          <w:sz w:val="24"/>
          <w:szCs w:val="24"/>
        </w:rPr>
        <w:t>] placed in the margin indicates that text or a table has been relocated within the code. A double asterisk [</w:t>
      </w:r>
      <w:r w:rsidRPr="00B72A48">
        <w:rPr>
          <w:rFonts w:ascii="Times New Roman" w:hAnsi="Times New Roman"/>
          <w:b/>
          <w:sz w:val="24"/>
          <w:szCs w:val="24"/>
        </w:rPr>
        <w:t>**</w:t>
      </w:r>
      <w:r w:rsidRPr="00B72A48">
        <w:rPr>
          <w:rFonts w:ascii="Times New Roman" w:hAnsi="Times New Roman"/>
          <w:sz w:val="24"/>
          <w:szCs w:val="24"/>
        </w:rPr>
        <w:t xml:space="preserve">] placed in the margin indicates that the text or </w:t>
      </w:r>
      <w:r w:rsidRPr="000D2326">
        <w:rPr>
          <w:rFonts w:ascii="Times New Roman" w:hAnsi="Times New Roman"/>
          <w:sz w:val="24"/>
          <w:szCs w:val="24"/>
        </w:rPr>
        <w:t>t</w:t>
      </w:r>
      <w:r>
        <w:rPr>
          <w:rFonts w:ascii="Times New Roman" w:hAnsi="Times New Roman"/>
          <w:sz w:val="24"/>
          <w:szCs w:val="24"/>
        </w:rPr>
        <w:t>a</w:t>
      </w:r>
      <w:r w:rsidRPr="000D2326">
        <w:rPr>
          <w:rFonts w:ascii="Times New Roman" w:hAnsi="Times New Roman"/>
          <w:sz w:val="24"/>
          <w:szCs w:val="24"/>
        </w:rPr>
        <w:t>ble</w:t>
      </w:r>
      <w:r w:rsidRPr="00B72A48">
        <w:rPr>
          <w:rFonts w:ascii="Times New Roman" w:hAnsi="Times New Roman"/>
          <w:sz w:val="24"/>
          <w:szCs w:val="24"/>
        </w:rPr>
        <w:t xml:space="preserve"> immediately following it has been relocated there from elsewhere in the code. </w:t>
      </w:r>
      <w:r w:rsidRPr="000D2326">
        <w:rPr>
          <w:rFonts w:ascii="Times New Roman" w:hAnsi="Times New Roman"/>
          <w:strike/>
          <w:sz w:val="24"/>
          <w:szCs w:val="24"/>
        </w:rPr>
        <w:t>The following table indica</w:t>
      </w:r>
      <w:r w:rsidR="00C92917">
        <w:rPr>
          <w:rFonts w:ascii="Times New Roman" w:hAnsi="Times New Roman"/>
          <w:strike/>
          <w:sz w:val="24"/>
          <w:szCs w:val="24"/>
        </w:rPr>
        <w:t>tes such relocations in the 2015</w:t>
      </w:r>
      <w:r w:rsidRPr="000D2326">
        <w:rPr>
          <w:rFonts w:ascii="Times New Roman" w:hAnsi="Times New Roman"/>
          <w:strike/>
          <w:sz w:val="24"/>
          <w:szCs w:val="24"/>
        </w:rPr>
        <w:t xml:space="preserve"> edition of the </w:t>
      </w:r>
      <w:r w:rsidRPr="000D2326">
        <w:rPr>
          <w:rFonts w:ascii="Times New Roman" w:hAnsi="Times New Roman"/>
          <w:i/>
          <w:strike/>
          <w:sz w:val="24"/>
          <w:szCs w:val="24"/>
        </w:rPr>
        <w:t xml:space="preserve">International </w:t>
      </w:r>
      <w:r w:rsidR="00E00551">
        <w:rPr>
          <w:rFonts w:ascii="Times New Roman" w:hAnsi="Times New Roman"/>
          <w:i/>
          <w:strike/>
          <w:sz w:val="24"/>
          <w:szCs w:val="24"/>
        </w:rPr>
        <w:t>Plumbing</w:t>
      </w:r>
      <w:r w:rsidRPr="000D2326">
        <w:rPr>
          <w:rFonts w:ascii="Times New Roman" w:hAnsi="Times New Roman"/>
          <w:i/>
          <w:strike/>
          <w:sz w:val="24"/>
          <w:szCs w:val="24"/>
        </w:rPr>
        <w:t xml:space="preserve"> Code</w:t>
      </w:r>
      <w:r w:rsidRPr="000D2326">
        <w:rPr>
          <w:rFonts w:ascii="Times New Roman" w:hAnsi="Times New Roman"/>
          <w:strike/>
          <w:sz w:val="24"/>
          <w:szCs w:val="24"/>
        </w:rPr>
        <w:t>.</w:t>
      </w:r>
      <w:r>
        <w:rPr>
          <w:rFonts w:ascii="Times New Roman" w:hAnsi="Times New Roman"/>
          <w:sz w:val="24"/>
          <w:szCs w:val="24"/>
        </w:rPr>
        <w:t xml:space="preserve"> </w:t>
      </w:r>
      <w:r w:rsidRPr="003117DF">
        <w:rPr>
          <w:rFonts w:ascii="Times New Roman" w:hAnsi="Times New Roman"/>
          <w:b/>
          <w:color w:val="FF0000"/>
          <w:sz w:val="24"/>
          <w:szCs w:val="24"/>
        </w:rPr>
        <w:t>[Delete table]</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Dotted vertical lines in the margins within the body of the </w:t>
      </w:r>
      <w:r w:rsidRPr="00E16470">
        <w:rPr>
          <w:rFonts w:ascii="Times New Roman" w:hAnsi="Times New Roman"/>
          <w:strike/>
          <w:sz w:val="24"/>
          <w:szCs w:val="24"/>
        </w:rPr>
        <w:t>supplement</w:t>
      </w:r>
      <w:r w:rsidR="00E16470">
        <w:rPr>
          <w:rFonts w:ascii="Times New Roman" w:hAnsi="Times New Roman"/>
          <w:sz w:val="24"/>
          <w:szCs w:val="24"/>
          <w:u w:val="single"/>
        </w:rPr>
        <w:t xml:space="preserve"> </w:t>
      </w:r>
      <w:proofErr w:type="gramStart"/>
      <w:r w:rsidR="00E16470">
        <w:rPr>
          <w:rFonts w:ascii="Times New Roman" w:hAnsi="Times New Roman"/>
          <w:sz w:val="24"/>
          <w:szCs w:val="24"/>
          <w:u w:val="single"/>
        </w:rPr>
        <w:t xml:space="preserve">Code </w:t>
      </w:r>
      <w:r w:rsidRPr="00B72A48">
        <w:rPr>
          <w:rFonts w:ascii="Times New Roman" w:hAnsi="Times New Roman"/>
          <w:sz w:val="24"/>
          <w:szCs w:val="24"/>
          <w:u w:val="single"/>
        </w:rPr>
        <w:t xml:space="preserve"> indicate</w:t>
      </w:r>
      <w:proofErr w:type="gramEnd"/>
      <w:r w:rsidRPr="00B72A48">
        <w:rPr>
          <w:rFonts w:ascii="Times New Roman" w:hAnsi="Times New Roman"/>
          <w:sz w:val="24"/>
          <w:szCs w:val="24"/>
          <w:u w:val="single"/>
        </w:rPr>
        <w:t xml:space="preserve"> a change from the requiremen</w:t>
      </w:r>
      <w:r w:rsidR="00E16470">
        <w:rPr>
          <w:rFonts w:ascii="Times New Roman" w:hAnsi="Times New Roman"/>
          <w:sz w:val="24"/>
          <w:szCs w:val="24"/>
          <w:u w:val="single"/>
        </w:rPr>
        <w:t xml:space="preserve">ts of the base code  to the </w:t>
      </w:r>
      <w:r w:rsidRPr="00B72A48">
        <w:rPr>
          <w:rFonts w:ascii="Times New Roman" w:hAnsi="Times New Roman"/>
          <w:sz w:val="24"/>
          <w:szCs w:val="24"/>
          <w:u w:val="single"/>
        </w:rPr>
        <w:t xml:space="preserve"> </w:t>
      </w:r>
      <w:r w:rsidRPr="00B72A48">
        <w:rPr>
          <w:rFonts w:ascii="Times New Roman" w:hAnsi="Times New Roman"/>
          <w:i/>
          <w:sz w:val="24"/>
          <w:szCs w:val="24"/>
          <w:u w:val="single"/>
        </w:rPr>
        <w:t>Florida Building Code</w:t>
      </w:r>
      <w:r w:rsidR="00C92917">
        <w:rPr>
          <w:rFonts w:ascii="Times New Roman" w:hAnsi="Times New Roman"/>
          <w:i/>
          <w:sz w:val="24"/>
          <w:szCs w:val="24"/>
          <w:u w:val="single"/>
        </w:rPr>
        <w:t>, Plumbing, 6</w:t>
      </w:r>
      <w:r w:rsidR="00E16470" w:rsidRPr="00E16470">
        <w:rPr>
          <w:rFonts w:ascii="Times New Roman" w:hAnsi="Times New Roman"/>
          <w:i/>
          <w:sz w:val="24"/>
          <w:szCs w:val="24"/>
          <w:u w:val="single"/>
          <w:vertAlign w:val="superscript"/>
        </w:rPr>
        <w:t>th</w:t>
      </w:r>
      <w:r w:rsidR="00E16470">
        <w:rPr>
          <w:rFonts w:ascii="Times New Roman" w:hAnsi="Times New Roman"/>
          <w:i/>
          <w:sz w:val="24"/>
          <w:szCs w:val="24"/>
          <w:u w:val="single"/>
        </w:rPr>
        <w:t xml:space="preserve"> Edition, </w:t>
      </w:r>
      <w:r w:rsidRPr="00B72A48">
        <w:rPr>
          <w:rFonts w:ascii="Times New Roman" w:hAnsi="Times New Roman"/>
          <w:sz w:val="24"/>
          <w:szCs w:val="24"/>
          <w:u w:val="single"/>
        </w:rPr>
        <w:t xml:space="preserve"> effective </w:t>
      </w:r>
      <w:r w:rsidR="00C92917">
        <w:rPr>
          <w:rFonts w:ascii="Times New Roman" w:hAnsi="Times New Roman"/>
          <w:color w:val="FF0000"/>
          <w:sz w:val="24"/>
          <w:szCs w:val="24"/>
          <w:u w:val="single"/>
        </w:rPr>
        <w:t>???</w:t>
      </w:r>
      <w:r w:rsidRPr="00E16470">
        <w:rPr>
          <w:rFonts w:ascii="Times New Roman" w:hAnsi="Times New Roman"/>
          <w:color w:val="FF0000"/>
          <w:sz w:val="24"/>
          <w:szCs w:val="24"/>
          <w:u w:val="single"/>
        </w:rPr>
        <w:t>.</w:t>
      </w:r>
    </w:p>
    <w:p w:rsidR="00366F2A" w:rsidRPr="00830E7F"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Sections deleted from the base code are designated “</w:t>
      </w:r>
      <w:r w:rsidRPr="00830E7F">
        <w:rPr>
          <w:rFonts w:ascii="Times New Roman" w:hAnsi="Times New Roman"/>
          <w:sz w:val="24"/>
          <w:szCs w:val="24"/>
          <w:u w:val="single"/>
        </w:rPr>
        <w:t>Reserved</w:t>
      </w:r>
      <w:proofErr w:type="gramStart"/>
      <w:r w:rsidRPr="00830E7F">
        <w:rPr>
          <w:rFonts w:ascii="Times New Roman" w:hAnsi="Times New Roman"/>
          <w:sz w:val="24"/>
          <w:szCs w:val="24"/>
          <w:u w:val="single"/>
        </w:rPr>
        <w:t>”  in</w:t>
      </w:r>
      <w:proofErr w:type="gramEnd"/>
      <w:r w:rsidRPr="00830E7F">
        <w:rPr>
          <w:rFonts w:ascii="Times New Roman" w:hAnsi="Times New Roman"/>
          <w:sz w:val="24"/>
          <w:szCs w:val="24"/>
          <w:u w:val="single"/>
        </w:rPr>
        <w:t xml:space="preserve"> order to maintain the structure of the base code.</w:t>
      </w:r>
    </w:p>
    <w:p w:rsidR="00366F2A" w:rsidRPr="00B72A48" w:rsidRDefault="00366F2A" w:rsidP="00366F2A">
      <w:pPr>
        <w:spacing w:before="120" w:after="0" w:line="240" w:lineRule="auto"/>
        <w:rPr>
          <w:rFonts w:ascii="Times New Roman" w:hAnsi="Times New Roman"/>
          <w:sz w:val="24"/>
          <w:szCs w:val="24"/>
        </w:rPr>
      </w:pPr>
    </w:p>
    <w:p w:rsidR="00366F2A" w:rsidRPr="00B72A48" w:rsidRDefault="00366F2A" w:rsidP="00366F2A">
      <w:pPr>
        <w:spacing w:before="120" w:after="0" w:line="240" w:lineRule="auto"/>
        <w:rPr>
          <w:rFonts w:ascii="Times New Roman" w:hAnsi="Times New Roman"/>
          <w:b/>
          <w:sz w:val="24"/>
          <w:szCs w:val="24"/>
        </w:rPr>
      </w:pPr>
      <w:r w:rsidRPr="00B72A48">
        <w:rPr>
          <w:rFonts w:ascii="Times New Roman" w:hAnsi="Times New Roman"/>
          <w:b/>
          <w:sz w:val="24"/>
          <w:szCs w:val="24"/>
        </w:rPr>
        <w:t>Italicized Terms</w:t>
      </w:r>
    </w:p>
    <w:p w:rsidR="00366F2A" w:rsidRPr="002D0177" w:rsidRDefault="00366F2A" w:rsidP="00366F2A">
      <w:pPr>
        <w:spacing w:before="120" w:after="0" w:line="240" w:lineRule="auto"/>
        <w:rPr>
          <w:rFonts w:ascii="Times New Roman" w:hAnsi="Times New Roman"/>
          <w:b/>
          <w:color w:val="FF0000"/>
          <w:sz w:val="24"/>
          <w:szCs w:val="24"/>
        </w:rPr>
      </w:pPr>
      <w:r w:rsidRPr="002D0177">
        <w:rPr>
          <w:rFonts w:ascii="Times New Roman" w:hAnsi="Times New Roman"/>
          <w:b/>
          <w:color w:val="FF0000"/>
          <w:sz w:val="24"/>
          <w:szCs w:val="24"/>
        </w:rPr>
        <w:t>[No change to I Code text.]</w:t>
      </w:r>
    </w:p>
    <w:p w:rsidR="00366F2A" w:rsidRDefault="00366F2A" w:rsidP="00366F2A">
      <w:pPr>
        <w:spacing w:before="120" w:after="0" w:line="240" w:lineRule="auto"/>
        <w:rPr>
          <w:rFonts w:ascii="Times New Roman" w:hAnsi="Times New Roman"/>
          <w:b/>
          <w:sz w:val="24"/>
          <w:szCs w:val="24"/>
          <w:u w:val="single"/>
        </w:rPr>
      </w:pPr>
    </w:p>
    <w:p w:rsidR="00366F2A" w:rsidRDefault="00366F2A" w:rsidP="00366F2A">
      <w:pPr>
        <w:spacing w:before="120" w:after="0" w:line="240" w:lineRule="auto"/>
        <w:rPr>
          <w:rFonts w:ascii="Times New Roman" w:hAnsi="Times New Roman"/>
          <w:b/>
          <w:sz w:val="24"/>
          <w:szCs w:val="24"/>
          <w:u w:val="single"/>
        </w:rPr>
      </w:pPr>
    </w:p>
    <w:p w:rsidR="00366F2A" w:rsidRPr="00B72A48" w:rsidRDefault="00366F2A" w:rsidP="00366F2A">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lastRenderedPageBreak/>
        <w:t>Acknowledgments</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produced through the efforts and contributions of building designers, contractors, product manufacturers, regulators and other interested parties who participate in the Florida Building Commission’s consensus processes, Commission staff and the participants in the national model code development processes.</w:t>
      </w:r>
    </w:p>
    <w:p w:rsidR="00366F2A" w:rsidRDefault="00366F2A" w:rsidP="00366F2A">
      <w:pPr>
        <w:spacing w:before="120" w:after="0" w:line="240" w:lineRule="auto"/>
        <w:rPr>
          <w:rFonts w:ascii="Times New Roman" w:hAnsi="Times New Roman"/>
          <w:b/>
          <w:color w:val="FF0000"/>
          <w:sz w:val="24"/>
          <w:szCs w:val="24"/>
        </w:rPr>
      </w:pPr>
    </w:p>
    <w:p w:rsidR="00366F2A" w:rsidRPr="002616A8" w:rsidRDefault="00366F2A" w:rsidP="00366F2A">
      <w:pPr>
        <w:spacing w:before="120" w:after="0" w:line="240" w:lineRule="auto"/>
        <w:rPr>
          <w:rFonts w:ascii="Times New Roman" w:hAnsi="Times New Roman"/>
          <w:b/>
          <w:color w:val="FF0000"/>
          <w:sz w:val="24"/>
          <w:szCs w:val="24"/>
        </w:rPr>
      </w:pPr>
      <w:r w:rsidRPr="002616A8">
        <w:rPr>
          <w:rFonts w:ascii="Times New Roman" w:hAnsi="Times New Roman"/>
          <w:b/>
          <w:color w:val="FF0000"/>
          <w:sz w:val="24"/>
          <w:szCs w:val="24"/>
        </w:rPr>
        <w:t>[Note to Editor:    Delete the following ICC text in its entirety:]</w:t>
      </w:r>
    </w:p>
    <w:p w:rsidR="00366F2A" w:rsidRPr="00830E7F" w:rsidRDefault="00366F2A" w:rsidP="00366F2A">
      <w:pPr>
        <w:spacing w:before="120" w:after="0" w:line="240" w:lineRule="auto"/>
        <w:rPr>
          <w:rFonts w:ascii="Times New Roman" w:hAnsi="Times New Roman"/>
          <w:b/>
          <w:strike/>
          <w:sz w:val="24"/>
          <w:szCs w:val="24"/>
        </w:rPr>
      </w:pPr>
      <w:r w:rsidRPr="00830E7F">
        <w:rPr>
          <w:rFonts w:ascii="Times New Roman" w:hAnsi="Times New Roman"/>
          <w:b/>
          <w:strike/>
          <w:sz w:val="24"/>
          <w:szCs w:val="24"/>
        </w:rPr>
        <w:t>Effective Use of the …</w:t>
      </w:r>
    </w:p>
    <w:p w:rsidR="00366F2A" w:rsidRPr="00830E7F" w:rsidRDefault="00366F2A" w:rsidP="00366F2A">
      <w:pPr>
        <w:spacing w:before="120" w:after="0" w:line="240" w:lineRule="auto"/>
        <w:rPr>
          <w:rFonts w:ascii="Times New Roman" w:hAnsi="Times New Roman"/>
          <w:b/>
          <w:strike/>
          <w:sz w:val="24"/>
          <w:szCs w:val="24"/>
        </w:rPr>
      </w:pPr>
      <w:r w:rsidRPr="00830E7F">
        <w:rPr>
          <w:rFonts w:ascii="Times New Roman" w:hAnsi="Times New Roman"/>
          <w:b/>
          <w:strike/>
          <w:sz w:val="24"/>
          <w:szCs w:val="24"/>
        </w:rPr>
        <w:t>Legislation</w:t>
      </w:r>
    </w:p>
    <w:p w:rsidR="00366F2A" w:rsidRDefault="00366F2A" w:rsidP="00B107BE">
      <w:pPr>
        <w:spacing w:after="0" w:line="240" w:lineRule="auto"/>
        <w:rPr>
          <w:rFonts w:ascii="Times New Roman" w:eastAsia="Times New Roman" w:hAnsi="Times New Roman"/>
          <w:b/>
          <w:sz w:val="24"/>
          <w:szCs w:val="24"/>
        </w:rPr>
      </w:pPr>
    </w:p>
    <w:p w:rsidR="00366F2A" w:rsidRDefault="00366F2A" w:rsidP="00B107BE">
      <w:pPr>
        <w:spacing w:after="0" w:line="240" w:lineRule="auto"/>
        <w:rPr>
          <w:rFonts w:ascii="Times New Roman" w:eastAsia="Times New Roman" w:hAnsi="Times New Roman"/>
          <w:b/>
          <w:sz w:val="24"/>
          <w:szCs w:val="24"/>
        </w:rPr>
      </w:pPr>
    </w:p>
    <w:p w:rsidR="00366F2A" w:rsidRDefault="00366F2A" w:rsidP="00B107BE">
      <w:pPr>
        <w:spacing w:after="0" w:line="240" w:lineRule="auto"/>
        <w:rPr>
          <w:rFonts w:ascii="Times New Roman" w:eastAsia="Times New Roman" w:hAnsi="Times New Roman"/>
          <w:b/>
          <w:sz w:val="24"/>
          <w:szCs w:val="24"/>
        </w:rPr>
      </w:pPr>
    </w:p>
    <w:p w:rsidR="00366F2A" w:rsidRDefault="00366F2A" w:rsidP="00B107BE">
      <w:pPr>
        <w:spacing w:after="0" w:line="240" w:lineRule="auto"/>
        <w:rPr>
          <w:rFonts w:ascii="Times New Roman" w:eastAsia="Times New Roman" w:hAnsi="Times New Roman"/>
          <w:b/>
          <w:sz w:val="24"/>
          <w:szCs w:val="24"/>
        </w:rPr>
      </w:pPr>
    </w:p>
    <w:p w:rsidR="00B107BE" w:rsidRPr="00E4334D" w:rsidRDefault="00B107BE" w:rsidP="00B107BE">
      <w:pPr>
        <w:spacing w:after="0" w:line="240" w:lineRule="auto"/>
        <w:rPr>
          <w:rFonts w:ascii="Times New Roman" w:eastAsia="Times New Roman" w:hAnsi="Times New Roman"/>
          <w:b/>
          <w:sz w:val="24"/>
          <w:szCs w:val="24"/>
        </w:rPr>
      </w:pPr>
      <w:r w:rsidRPr="00E4334D">
        <w:rPr>
          <w:rFonts w:ascii="Times New Roman" w:eastAsia="Times New Roman" w:hAnsi="Times New Roman"/>
          <w:b/>
          <w:sz w:val="24"/>
          <w:szCs w:val="24"/>
        </w:rPr>
        <w:t>Chapter 1, S</w:t>
      </w:r>
      <w:r w:rsidR="00B10DF6" w:rsidRPr="00E4334D">
        <w:rPr>
          <w:rFonts w:ascii="Times New Roman" w:eastAsia="Times New Roman" w:hAnsi="Times New Roman"/>
          <w:b/>
          <w:sz w:val="24"/>
          <w:szCs w:val="24"/>
        </w:rPr>
        <w:t xml:space="preserve">COPE AND </w:t>
      </w:r>
      <w:r w:rsidRPr="00E4334D">
        <w:rPr>
          <w:rFonts w:ascii="Times New Roman" w:eastAsia="Times New Roman" w:hAnsi="Times New Roman"/>
          <w:b/>
          <w:sz w:val="24"/>
          <w:szCs w:val="24"/>
        </w:rPr>
        <w:t>A</w:t>
      </w:r>
      <w:r w:rsidR="00B10DF6" w:rsidRPr="00E4334D">
        <w:rPr>
          <w:rFonts w:ascii="Times New Roman" w:eastAsia="Times New Roman" w:hAnsi="Times New Roman"/>
          <w:b/>
          <w:sz w:val="24"/>
          <w:szCs w:val="24"/>
        </w:rPr>
        <w:t xml:space="preserve">DMINISTRATION </w:t>
      </w:r>
    </w:p>
    <w:p w:rsidR="00B107BE" w:rsidRPr="00251EF9" w:rsidRDefault="00B107BE" w:rsidP="00B107BE">
      <w:pPr>
        <w:spacing w:after="0" w:line="240" w:lineRule="auto"/>
        <w:rPr>
          <w:rFonts w:ascii="Times New Roman" w:eastAsia="Times New Roman" w:hAnsi="Times New Roman"/>
          <w:b/>
          <w:sz w:val="24"/>
          <w:szCs w:val="24"/>
        </w:rPr>
      </w:pPr>
      <w:r w:rsidRPr="00251EF9">
        <w:rPr>
          <w:rFonts w:ascii="Times New Roman" w:eastAsia="Times New Roman" w:hAnsi="Times New Roman"/>
          <w:b/>
          <w:sz w:val="24"/>
          <w:szCs w:val="24"/>
        </w:rPr>
        <w:t>Section 101 General</w:t>
      </w:r>
    </w:p>
    <w:p w:rsidR="00B107BE" w:rsidRPr="00251EF9"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101.1 Title.  Change to read as shown:</w:t>
      </w:r>
    </w:p>
    <w:p w:rsidR="00B107BE" w:rsidRPr="00A035CE" w:rsidRDefault="00B107BE" w:rsidP="00B107BE">
      <w:pPr>
        <w:spacing w:after="0" w:line="240" w:lineRule="auto"/>
        <w:rPr>
          <w:rFonts w:ascii="Times New Roman" w:eastAsia="Times New Roman" w:hAnsi="Times New Roman"/>
          <w:b/>
          <w:sz w:val="24"/>
          <w:szCs w:val="24"/>
        </w:rPr>
      </w:pPr>
    </w:p>
    <w:p w:rsidR="00B107BE" w:rsidRPr="00A035CE" w:rsidRDefault="00B107BE" w:rsidP="00B107BE">
      <w:pPr>
        <w:spacing w:after="0" w:line="240" w:lineRule="auto"/>
        <w:rPr>
          <w:rFonts w:ascii="Times New Roman" w:eastAsia="Times New Roman" w:hAnsi="Times New Roman"/>
          <w:sz w:val="24"/>
          <w:szCs w:val="24"/>
          <w:u w:val="single"/>
        </w:rPr>
      </w:pPr>
      <w:proofErr w:type="gramStart"/>
      <w:r w:rsidRPr="00A035CE">
        <w:rPr>
          <w:rFonts w:ascii="Times New Roman" w:hAnsi="Times New Roman"/>
          <w:b/>
          <w:bCs/>
          <w:sz w:val="24"/>
          <w:szCs w:val="24"/>
        </w:rPr>
        <w:t xml:space="preserve">[A] 101.1 </w:t>
      </w:r>
      <w:r w:rsidRPr="00A035CE">
        <w:rPr>
          <w:rFonts w:ascii="Times New Roman" w:hAnsi="Times New Roman"/>
          <w:b/>
          <w:bCs/>
          <w:strike/>
          <w:sz w:val="24"/>
          <w:szCs w:val="24"/>
        </w:rPr>
        <w:t>Title</w:t>
      </w:r>
      <w:proofErr w:type="gramEnd"/>
      <w:r w:rsidRPr="00A035CE">
        <w:rPr>
          <w:rFonts w:ascii="Times New Roman" w:hAnsi="Times New Roman"/>
          <w:b/>
          <w:bCs/>
          <w:strike/>
          <w:sz w:val="24"/>
          <w:szCs w:val="24"/>
        </w:rPr>
        <w:t xml:space="preserve">. </w:t>
      </w:r>
      <w:r w:rsidRPr="00A035CE">
        <w:rPr>
          <w:rFonts w:ascii="Times New Roman" w:hAnsi="Times New Roman"/>
          <w:strike/>
          <w:sz w:val="24"/>
          <w:szCs w:val="24"/>
        </w:rPr>
        <w:t xml:space="preserve">These regulations shall be known as the </w:t>
      </w:r>
      <w:r w:rsidRPr="00A035CE">
        <w:rPr>
          <w:rFonts w:ascii="Times New Roman" w:hAnsi="Times New Roman"/>
          <w:i/>
          <w:iCs/>
          <w:strike/>
          <w:sz w:val="24"/>
          <w:szCs w:val="24"/>
        </w:rPr>
        <w:t xml:space="preserve">International Plumbing Code </w:t>
      </w:r>
      <w:r w:rsidRPr="00A035CE">
        <w:rPr>
          <w:rFonts w:ascii="Times New Roman" w:hAnsi="Times New Roman"/>
          <w:strike/>
          <w:sz w:val="24"/>
          <w:szCs w:val="24"/>
        </w:rPr>
        <w:t xml:space="preserve">of [NAME OF JURISDICTION] hereinafter referred to as "this code.” </w:t>
      </w:r>
      <w:r w:rsidRPr="00A035CE">
        <w:rPr>
          <w:rFonts w:ascii="Times New Roman" w:eastAsia="Times New Roman" w:hAnsi="Times New Roman"/>
          <w:b/>
          <w:strike/>
          <w:sz w:val="24"/>
          <w:szCs w:val="24"/>
        </w:rPr>
        <w:t>101.1</w:t>
      </w:r>
      <w:r w:rsidRPr="00A035CE">
        <w:rPr>
          <w:rFonts w:ascii="Times New Roman" w:eastAsia="Times New Roman" w:hAnsi="Times New Roman"/>
          <w:b/>
          <w:sz w:val="24"/>
          <w:szCs w:val="24"/>
        </w:rPr>
        <w:t xml:space="preserve"> </w:t>
      </w:r>
      <w:r w:rsidRPr="00A035CE">
        <w:rPr>
          <w:rFonts w:ascii="Times New Roman" w:eastAsia="Times New Roman" w:hAnsi="Times New Roman"/>
          <w:b/>
          <w:sz w:val="24"/>
          <w:szCs w:val="24"/>
          <w:u w:val="single"/>
        </w:rPr>
        <w:t>Scope.</w:t>
      </w:r>
      <w:r w:rsidRPr="00A035CE">
        <w:rPr>
          <w:rFonts w:ascii="Times New Roman" w:eastAsia="Times New Roman" w:hAnsi="Times New Roman"/>
          <w:sz w:val="24"/>
          <w:szCs w:val="24"/>
          <w:u w:val="single"/>
        </w:rPr>
        <w:t xml:space="preserve">  The provisions of Chapter 1, </w:t>
      </w:r>
      <w:r w:rsidRPr="001C1D4B">
        <w:rPr>
          <w:rFonts w:ascii="Times New Roman" w:eastAsia="Times New Roman" w:hAnsi="Times New Roman"/>
          <w:i/>
          <w:sz w:val="24"/>
          <w:szCs w:val="24"/>
          <w:u w:val="single"/>
        </w:rPr>
        <w:t>Florida Building Code, Building</w:t>
      </w:r>
      <w:r w:rsidRPr="00A035CE">
        <w:rPr>
          <w:rFonts w:ascii="Times New Roman" w:eastAsia="Times New Roman" w:hAnsi="Times New Roman"/>
          <w:sz w:val="24"/>
          <w:szCs w:val="24"/>
          <w:u w:val="single"/>
        </w:rPr>
        <w:t xml:space="preserve"> shall govern the administration and enforcement of the </w:t>
      </w:r>
      <w:r w:rsidRPr="00A035CE">
        <w:rPr>
          <w:rFonts w:ascii="Times New Roman" w:eastAsia="Times New Roman" w:hAnsi="Times New Roman"/>
          <w:i/>
          <w:iCs/>
          <w:sz w:val="24"/>
          <w:szCs w:val="24"/>
          <w:u w:val="single"/>
        </w:rPr>
        <w:t>Florida Building Code, Plumbing</w:t>
      </w:r>
      <w:r w:rsidRPr="00A035CE">
        <w:rPr>
          <w:rFonts w:ascii="Times New Roman" w:eastAsia="Times New Roman" w:hAnsi="Times New Roman"/>
          <w:sz w:val="24"/>
          <w:szCs w:val="24"/>
          <w:u w:val="single"/>
        </w:rPr>
        <w:t>.</w:t>
      </w:r>
    </w:p>
    <w:p w:rsidR="00B107BE" w:rsidRPr="00A03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101.2 Scope.  Change to read as shown:</w:t>
      </w:r>
    </w:p>
    <w:p w:rsidR="00B107BE" w:rsidRPr="00A035CE" w:rsidRDefault="00B107BE" w:rsidP="00B107BE">
      <w:pPr>
        <w:spacing w:after="0" w:line="240" w:lineRule="auto"/>
        <w:rPr>
          <w:rFonts w:ascii="Times New Roman" w:eastAsia="Times New Roman" w:hAnsi="Times New Roman"/>
          <w:b/>
          <w:sz w:val="24"/>
          <w:szCs w:val="24"/>
        </w:rPr>
      </w:pPr>
    </w:p>
    <w:p w:rsidR="00B107BE" w:rsidRPr="00A035CE" w:rsidRDefault="00B107BE" w:rsidP="00B107BE">
      <w:pPr>
        <w:spacing w:after="0" w:line="240" w:lineRule="auto"/>
        <w:rPr>
          <w:rFonts w:ascii="Times New Roman" w:eastAsia="Times New Roman" w:hAnsi="Times New Roman"/>
          <w:b/>
          <w:sz w:val="24"/>
          <w:szCs w:val="24"/>
        </w:rPr>
      </w:pPr>
      <w:r w:rsidRPr="00A035CE">
        <w:rPr>
          <w:rFonts w:ascii="Times New Roman" w:eastAsia="Times New Roman" w:hAnsi="Times New Roman"/>
          <w:b/>
          <w:sz w:val="24"/>
          <w:szCs w:val="24"/>
        </w:rPr>
        <w:t xml:space="preserve">101.2 Scope. </w:t>
      </w:r>
      <w:r w:rsidRPr="001065CE">
        <w:rPr>
          <w:rFonts w:ascii="Times New Roman" w:eastAsia="Times New Roman" w:hAnsi="Times New Roman"/>
          <w:sz w:val="24"/>
          <w:szCs w:val="24"/>
        </w:rPr>
        <w:t xml:space="preserve"> </w:t>
      </w:r>
      <w:r w:rsidRPr="001065CE">
        <w:rPr>
          <w:rFonts w:ascii="Times New Roman" w:eastAsia="Times New Roman" w:hAnsi="Times New Roman"/>
          <w:sz w:val="24"/>
          <w:szCs w:val="24"/>
          <w:u w:val="single"/>
        </w:rPr>
        <w:t>Reserved.</w:t>
      </w:r>
    </w:p>
    <w:p w:rsidR="00B107BE" w:rsidRPr="00A03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101.3 Intent.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101.3 Intent.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101.4 Scope.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sz w:val="24"/>
          <w:szCs w:val="24"/>
        </w:rPr>
      </w:pPr>
      <w:r w:rsidRPr="001065CE">
        <w:rPr>
          <w:rFonts w:ascii="Times New Roman" w:eastAsia="Times New Roman" w:hAnsi="Times New Roman"/>
          <w:b/>
          <w:sz w:val="24"/>
          <w:szCs w:val="24"/>
        </w:rPr>
        <w:t>101.4</w:t>
      </w:r>
      <w:r w:rsidRPr="001065CE">
        <w:rPr>
          <w:rFonts w:ascii="Times New Roman" w:eastAsia="Times New Roman" w:hAnsi="Times New Roman"/>
          <w:sz w:val="24"/>
          <w:szCs w:val="24"/>
        </w:rPr>
        <w:t xml:space="preserve">  </w:t>
      </w:r>
      <w:r w:rsidRPr="001065CE">
        <w:rPr>
          <w:rFonts w:ascii="Times New Roman" w:eastAsia="Times New Roman" w:hAnsi="Times New Roman"/>
          <w:b/>
          <w:sz w:val="24"/>
          <w:szCs w:val="24"/>
        </w:rPr>
        <w:t>Severability</w:t>
      </w:r>
      <w:r w:rsidRPr="001065CE">
        <w:rPr>
          <w:rFonts w:ascii="Times New Roman" w:eastAsia="Times New Roman" w:hAnsi="Times New Roman"/>
          <w:sz w:val="24"/>
          <w:szCs w:val="24"/>
        </w:rPr>
        <w:t xml:space="preserve">.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102 Applicability.  Change to read as shown:</w:t>
      </w:r>
    </w:p>
    <w:p w:rsidR="00B107BE" w:rsidRPr="001065CE" w:rsidRDefault="00B107BE" w:rsidP="00B107BE">
      <w:pPr>
        <w:spacing w:after="0" w:line="240" w:lineRule="auto"/>
        <w:rPr>
          <w:rFonts w:ascii="Times New Roman" w:eastAsia="Times New Roman" w:hAnsi="Times New Roman"/>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102 Applicability.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PART 2 – ADMINISTRATION AND ENFORCEMENT</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103 Department of Plumbing Inspection.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Section 103 Department of Plumbing Inspection</w:t>
      </w:r>
      <w:r w:rsidRPr="001065CE">
        <w:rPr>
          <w:rFonts w:ascii="Times New Roman" w:eastAsia="Times New Roman" w:hAnsi="Times New Roman"/>
          <w:b/>
          <w:sz w:val="24"/>
          <w:szCs w:val="24"/>
          <w:u w:val="single"/>
        </w:rPr>
        <w:t>.</w:t>
      </w:r>
      <w:r w:rsidRPr="001065CE">
        <w:rPr>
          <w:rFonts w:ascii="Times New Roman" w:eastAsia="Times New Roman" w:hAnsi="Times New Roman"/>
          <w:b/>
          <w:sz w:val="24"/>
          <w:szCs w:val="24"/>
        </w:rPr>
        <w:t xml:space="preserve"> </w:t>
      </w:r>
      <w:r w:rsidRPr="001065CE">
        <w:rPr>
          <w:rFonts w:ascii="Times New Roman" w:eastAsia="Times New Roman" w:hAnsi="Times New Roman"/>
          <w:b/>
          <w:sz w:val="24"/>
          <w:szCs w:val="24"/>
          <w:u w:val="single"/>
        </w:rPr>
        <w:t>Reserved</w:t>
      </w:r>
    </w:p>
    <w:p w:rsidR="001065CE" w:rsidRDefault="001065CE" w:rsidP="00B107BE">
      <w:pPr>
        <w:spacing w:after="0" w:line="240" w:lineRule="auto"/>
        <w:rPr>
          <w:rFonts w:ascii="Times New Roman" w:eastAsia="Times New Roman" w:hAnsi="Times New Roman"/>
          <w:b/>
          <w:i/>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104 Duties and Powers of the Code Official.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104 Duties and Powers of the Code Official.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105 Approval.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105 Approval.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106 Permits.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106 Permits.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107 Inspections and Testing.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107 Inspections and Testing.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108 Violations.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Section 108 Violations.</w:t>
      </w:r>
      <w:r w:rsidRPr="001065CE">
        <w:rPr>
          <w:rFonts w:ascii="Times New Roman" w:eastAsia="Times New Roman" w:hAnsi="Times New Roman"/>
          <w:b/>
          <w:sz w:val="24"/>
          <w:szCs w:val="24"/>
          <w:u w:val="single"/>
        </w:rPr>
        <w:t xml:space="preserve"> </w:t>
      </w:r>
      <w:r w:rsidRPr="001065CE">
        <w:rPr>
          <w:rFonts w:ascii="Times New Roman" w:eastAsia="Times New Roman" w:hAnsi="Times New Roman"/>
          <w:b/>
          <w:sz w:val="24"/>
          <w:szCs w:val="24"/>
        </w:rPr>
        <w:t xml:space="preserve">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109 Means of Appeal.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109 Means of Appeal. </w:t>
      </w:r>
      <w:r w:rsidRPr="001065CE">
        <w:rPr>
          <w:rFonts w:ascii="Times New Roman" w:eastAsia="Times New Roman" w:hAnsi="Times New Roman"/>
          <w:sz w:val="24"/>
          <w:szCs w:val="24"/>
        </w:rPr>
        <w:t xml:space="preserve">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DF6" w:rsidRPr="001065CE" w:rsidRDefault="00B10DF6"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110 Temporary Equipment Systems and Uses. Change to read as shown:</w:t>
      </w:r>
    </w:p>
    <w:p w:rsidR="00B10DF6" w:rsidRPr="001065CE" w:rsidRDefault="00B10DF6" w:rsidP="00B107BE">
      <w:pPr>
        <w:spacing w:after="0" w:line="240" w:lineRule="auto"/>
        <w:rPr>
          <w:rFonts w:ascii="Times New Roman" w:eastAsia="Times New Roman" w:hAnsi="Times New Roman"/>
          <w:b/>
          <w:sz w:val="24"/>
          <w:szCs w:val="24"/>
          <w:u w:val="single"/>
        </w:rPr>
      </w:pPr>
    </w:p>
    <w:p w:rsidR="00182534" w:rsidRPr="001065CE" w:rsidRDefault="00B107BE" w:rsidP="00B107BE">
      <w:pPr>
        <w:spacing w:after="0" w:line="240" w:lineRule="auto"/>
        <w:rPr>
          <w:rFonts w:ascii="Times New Roman" w:eastAsia="Times New Roman" w:hAnsi="Times New Roman"/>
          <w:sz w:val="24"/>
          <w:szCs w:val="24"/>
        </w:rPr>
      </w:pPr>
      <w:r w:rsidRPr="001065CE">
        <w:rPr>
          <w:rFonts w:ascii="Times New Roman" w:eastAsia="Times New Roman" w:hAnsi="Times New Roman"/>
          <w:b/>
          <w:sz w:val="24"/>
          <w:szCs w:val="24"/>
        </w:rPr>
        <w:t>Section 110 Temporary Equipment</w:t>
      </w:r>
      <w:r w:rsidR="00B10DF6" w:rsidRPr="001065CE">
        <w:rPr>
          <w:rFonts w:ascii="Times New Roman" w:eastAsia="Times New Roman" w:hAnsi="Times New Roman"/>
          <w:b/>
          <w:sz w:val="24"/>
          <w:szCs w:val="24"/>
        </w:rPr>
        <w:t>,</w:t>
      </w:r>
      <w:r w:rsidRPr="001065CE">
        <w:rPr>
          <w:rFonts w:ascii="Times New Roman" w:eastAsia="Times New Roman" w:hAnsi="Times New Roman"/>
          <w:b/>
          <w:sz w:val="24"/>
          <w:szCs w:val="24"/>
        </w:rPr>
        <w:t xml:space="preserve"> Systems and Uses.  </w:t>
      </w:r>
      <w:r w:rsidRPr="001065CE">
        <w:rPr>
          <w:rFonts w:ascii="Times New Roman" w:eastAsia="Times New Roman" w:hAnsi="Times New Roman"/>
          <w:sz w:val="24"/>
          <w:szCs w:val="24"/>
          <w:u w:val="single"/>
        </w:rPr>
        <w:t>Reserved</w:t>
      </w:r>
      <w:r w:rsidRPr="001065CE">
        <w:rPr>
          <w:rFonts w:ascii="Times New Roman" w:eastAsia="Times New Roman" w:hAnsi="Times New Roman"/>
          <w:sz w:val="24"/>
          <w:szCs w:val="24"/>
        </w:rPr>
        <w:t>.</w:t>
      </w:r>
      <w:r w:rsidR="00D54EA5" w:rsidRPr="001065CE">
        <w:rPr>
          <w:rFonts w:ascii="Times New Roman" w:eastAsia="Times New Roman" w:hAnsi="Times New Roman"/>
          <w:sz w:val="24"/>
          <w:szCs w:val="24"/>
        </w:rPr>
        <w:t xml:space="preserve"> </w:t>
      </w:r>
      <w:r w:rsidR="0081118D" w:rsidRPr="001065CE">
        <w:rPr>
          <w:rFonts w:ascii="Times New Roman" w:eastAsia="Times New Roman" w:hAnsi="Times New Roman"/>
          <w:sz w:val="24"/>
          <w:szCs w:val="24"/>
        </w:rPr>
        <w:t xml:space="preserve">  </w:t>
      </w:r>
    </w:p>
    <w:p w:rsidR="00182534" w:rsidRPr="001065CE" w:rsidRDefault="00182534" w:rsidP="00B107BE">
      <w:pPr>
        <w:spacing w:after="0" w:line="240" w:lineRule="auto"/>
        <w:rPr>
          <w:rFonts w:ascii="Times New Roman" w:eastAsia="Times New Roman" w:hAnsi="Times New Roman"/>
          <w:sz w:val="24"/>
          <w:szCs w:val="24"/>
        </w:rPr>
      </w:pPr>
    </w:p>
    <w:p w:rsidR="00B107BE" w:rsidRPr="00251EF9" w:rsidRDefault="00B107BE" w:rsidP="00B107BE">
      <w:pPr>
        <w:spacing w:after="0" w:line="240" w:lineRule="auto"/>
        <w:rPr>
          <w:rFonts w:ascii="Times New Roman" w:eastAsia="Times New Roman" w:hAnsi="Times New Roman"/>
          <w:b/>
          <w:color w:val="0070C0"/>
          <w:sz w:val="24"/>
          <w:szCs w:val="24"/>
        </w:rPr>
      </w:pPr>
    </w:p>
    <w:p w:rsidR="00B107BE" w:rsidRPr="00251EF9" w:rsidRDefault="00B107BE" w:rsidP="00DB6331">
      <w:pPr>
        <w:spacing w:after="0" w:line="240" w:lineRule="auto"/>
        <w:rPr>
          <w:rFonts w:ascii="Times New Roman" w:eastAsia="Times New Roman" w:hAnsi="Times New Roman"/>
          <w:b/>
          <w:iCs/>
          <w:sz w:val="24"/>
          <w:szCs w:val="24"/>
        </w:rPr>
      </w:pPr>
    </w:p>
    <w:p w:rsidR="00DB6331" w:rsidRPr="00B10DF6" w:rsidRDefault="009F1628" w:rsidP="00DB6331">
      <w:pPr>
        <w:spacing w:after="0" w:line="240" w:lineRule="auto"/>
        <w:rPr>
          <w:rFonts w:ascii="Times New Roman" w:eastAsia="Times New Roman" w:hAnsi="Times New Roman"/>
          <w:b/>
          <w:iCs/>
          <w:sz w:val="32"/>
          <w:szCs w:val="32"/>
        </w:rPr>
      </w:pPr>
      <w:r w:rsidRPr="00B10DF6">
        <w:rPr>
          <w:rFonts w:ascii="Times New Roman" w:eastAsia="Times New Roman" w:hAnsi="Times New Roman"/>
          <w:b/>
          <w:iCs/>
          <w:sz w:val="32"/>
          <w:szCs w:val="32"/>
        </w:rPr>
        <w:t>Chapter 2 D</w:t>
      </w:r>
      <w:r w:rsidR="00B10DF6">
        <w:rPr>
          <w:rFonts w:ascii="Times New Roman" w:eastAsia="Times New Roman" w:hAnsi="Times New Roman"/>
          <w:b/>
          <w:iCs/>
          <w:sz w:val="32"/>
          <w:szCs w:val="32"/>
        </w:rPr>
        <w:t>EFINITIONS</w:t>
      </w:r>
      <w:r w:rsidRPr="00B10DF6">
        <w:rPr>
          <w:rFonts w:ascii="Times New Roman" w:eastAsia="Times New Roman" w:hAnsi="Times New Roman"/>
          <w:b/>
          <w:iCs/>
          <w:sz w:val="32"/>
          <w:szCs w:val="32"/>
        </w:rPr>
        <w:t xml:space="preserve"> </w:t>
      </w:r>
    </w:p>
    <w:p w:rsidR="00DB6331" w:rsidRPr="00251EF9" w:rsidRDefault="00DB6331" w:rsidP="00A049BC">
      <w:pPr>
        <w:spacing w:after="0" w:line="240" w:lineRule="auto"/>
        <w:rPr>
          <w:rFonts w:ascii="Times New Roman" w:eastAsia="Times New Roman" w:hAnsi="Times New Roman"/>
          <w:b/>
          <w:sz w:val="24"/>
          <w:szCs w:val="24"/>
        </w:rPr>
      </w:pPr>
    </w:p>
    <w:p w:rsidR="009F1628" w:rsidRPr="001065CE" w:rsidRDefault="00B10DF6" w:rsidP="00A049BC">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202. Add or r</w:t>
      </w:r>
      <w:r w:rsidR="009F1628" w:rsidRPr="001065CE">
        <w:rPr>
          <w:rFonts w:ascii="Times New Roman" w:eastAsia="Times New Roman" w:hAnsi="Times New Roman"/>
          <w:b/>
          <w:i/>
          <w:sz w:val="24"/>
          <w:szCs w:val="24"/>
        </w:rPr>
        <w:t xml:space="preserve">evise </w:t>
      </w:r>
      <w:r w:rsidRPr="001065CE">
        <w:rPr>
          <w:rFonts w:ascii="Times New Roman" w:eastAsia="Times New Roman" w:hAnsi="Times New Roman"/>
          <w:b/>
          <w:i/>
          <w:sz w:val="24"/>
          <w:szCs w:val="24"/>
        </w:rPr>
        <w:t xml:space="preserve">definitions </w:t>
      </w:r>
      <w:r w:rsidR="009F1628" w:rsidRPr="001065CE">
        <w:rPr>
          <w:rFonts w:ascii="Times New Roman" w:eastAsia="Times New Roman" w:hAnsi="Times New Roman"/>
          <w:b/>
          <w:i/>
          <w:sz w:val="24"/>
          <w:szCs w:val="24"/>
        </w:rPr>
        <w:t xml:space="preserve">as </w:t>
      </w:r>
      <w:r w:rsidRPr="001065CE">
        <w:rPr>
          <w:rFonts w:ascii="Times New Roman" w:eastAsia="Times New Roman" w:hAnsi="Times New Roman"/>
          <w:b/>
          <w:i/>
          <w:sz w:val="24"/>
          <w:szCs w:val="24"/>
        </w:rPr>
        <w:t>shown</w:t>
      </w:r>
      <w:r w:rsidR="009F1628" w:rsidRPr="001065CE">
        <w:rPr>
          <w:rFonts w:ascii="Times New Roman" w:eastAsia="Times New Roman" w:hAnsi="Times New Roman"/>
          <w:b/>
          <w:i/>
          <w:sz w:val="24"/>
          <w:szCs w:val="24"/>
        </w:rPr>
        <w:t>:</w:t>
      </w:r>
    </w:p>
    <w:p w:rsidR="009F1628" w:rsidRPr="00251EF9" w:rsidRDefault="009F1628" w:rsidP="00A049BC">
      <w:pPr>
        <w:spacing w:after="0" w:line="240" w:lineRule="auto"/>
        <w:rPr>
          <w:rFonts w:ascii="Times New Roman" w:eastAsia="Times New Roman" w:hAnsi="Times New Roman"/>
          <w:b/>
          <w:sz w:val="24"/>
          <w:szCs w:val="24"/>
        </w:rPr>
      </w:pPr>
    </w:p>
    <w:p w:rsidR="00D0671E" w:rsidRPr="00D0671E" w:rsidRDefault="00D0671E" w:rsidP="0093688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BEDROOM.   A</w:t>
      </w:r>
      <w:r w:rsidRPr="00D0671E">
        <w:rPr>
          <w:rFonts w:ascii="Times New Roman" w:eastAsia="Times New Roman" w:hAnsi="Times New Roman"/>
          <w:color w:val="000000"/>
          <w:sz w:val="24"/>
          <w:szCs w:val="24"/>
          <w:u w:val="single"/>
        </w:rPr>
        <w:t xml:space="preserve"> room that can be used for </w:t>
      </w:r>
      <w:r w:rsidRPr="001065CE">
        <w:rPr>
          <w:rFonts w:ascii="Times New Roman" w:eastAsia="Times New Roman" w:hAnsi="Times New Roman"/>
          <w:color w:val="000000"/>
          <w:sz w:val="24"/>
          <w:szCs w:val="24"/>
          <w:u w:val="single"/>
        </w:rPr>
        <w:t xml:space="preserve">sleeping and </w:t>
      </w:r>
      <w:r w:rsidRPr="00D0671E">
        <w:rPr>
          <w:rFonts w:ascii="Times New Roman" w:eastAsia="Times New Roman" w:hAnsi="Times New Roman"/>
          <w:color w:val="000000"/>
          <w:sz w:val="24"/>
          <w:szCs w:val="24"/>
          <w:u w:val="single"/>
        </w:rPr>
        <w:t>that:</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 xml:space="preserve">a. For site-built dwellings has a minimum of 70 </w:t>
      </w:r>
      <w:r w:rsidRPr="001065CE">
        <w:rPr>
          <w:rFonts w:ascii="Times New Roman" w:eastAsia="Times New Roman" w:hAnsi="Times New Roman"/>
          <w:color w:val="000000"/>
          <w:sz w:val="24"/>
          <w:szCs w:val="24"/>
          <w:u w:val="single"/>
        </w:rPr>
        <w:t>square feet o</w:t>
      </w:r>
      <w:r w:rsidRPr="00D0671E">
        <w:rPr>
          <w:rFonts w:ascii="Times New Roman" w:eastAsia="Times New Roman" w:hAnsi="Times New Roman"/>
          <w:color w:val="000000"/>
          <w:sz w:val="24"/>
          <w:szCs w:val="24"/>
          <w:u w:val="single"/>
        </w:rPr>
        <w:t>f conditioned space;</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b. For manufactured homes is constructed according to the standards of the United    States Department of Housing and Urban Development and has a minimum of 50 square feet of floor area;</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c. Is located along an exterior wall;</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 xml:space="preserve">d. Has a closet and a door or an entrance where a </w:t>
      </w:r>
      <w:r w:rsidRPr="001065CE">
        <w:rPr>
          <w:rFonts w:ascii="Times New Roman" w:eastAsia="Times New Roman" w:hAnsi="Times New Roman"/>
          <w:color w:val="000000"/>
          <w:sz w:val="24"/>
          <w:szCs w:val="24"/>
          <w:u w:val="single"/>
        </w:rPr>
        <w:t>door could</w:t>
      </w:r>
      <w:r w:rsidRPr="00D0671E">
        <w:rPr>
          <w:rFonts w:ascii="Times New Roman" w:eastAsia="Times New Roman" w:hAnsi="Times New Roman"/>
          <w:color w:val="000000"/>
          <w:sz w:val="24"/>
          <w:szCs w:val="24"/>
          <w:u w:val="single"/>
        </w:rPr>
        <w:t xml:space="preserve"> be reasonably installed; and</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 xml:space="preserve">e. Has an emergency means of escape and rescue opening </w:t>
      </w:r>
      <w:r w:rsidRPr="001065CE">
        <w:rPr>
          <w:rFonts w:ascii="Times New Roman" w:eastAsia="Times New Roman" w:hAnsi="Times New Roman"/>
          <w:color w:val="000000"/>
          <w:sz w:val="24"/>
          <w:szCs w:val="24"/>
          <w:u w:val="single"/>
        </w:rPr>
        <w:t>to the</w:t>
      </w:r>
      <w:r w:rsidRPr="00D0671E">
        <w:rPr>
          <w:rFonts w:ascii="Times New Roman" w:eastAsia="Times New Roman" w:hAnsi="Times New Roman"/>
          <w:color w:val="000000"/>
          <w:sz w:val="24"/>
          <w:szCs w:val="24"/>
          <w:u w:val="single"/>
        </w:rPr>
        <w:t xml:space="preserve"> outside in accordance with the </w:t>
      </w:r>
      <w:r w:rsidRPr="00936885">
        <w:rPr>
          <w:rFonts w:ascii="Times New Roman" w:eastAsia="Times New Roman" w:hAnsi="Times New Roman"/>
          <w:i/>
          <w:color w:val="000000"/>
          <w:sz w:val="24"/>
          <w:szCs w:val="24"/>
          <w:u w:val="single"/>
        </w:rPr>
        <w:t>Florida Building Code.</w:t>
      </w:r>
    </w:p>
    <w:p w:rsidR="00D0671E" w:rsidRPr="00D0671E" w:rsidRDefault="00D0671E" w:rsidP="00D0671E">
      <w:pPr>
        <w:spacing w:before="100" w:beforeAutospacing="1" w:after="100" w:afterAutospacing="1" w:line="240" w:lineRule="auto"/>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u w:val="single"/>
        </w:rPr>
        <w:lastRenderedPageBreak/>
        <w:t xml:space="preserve">This definition is specific to on-site sewage treatment system as regulated by Chapter </w:t>
      </w:r>
      <w:r w:rsidR="00936885">
        <w:rPr>
          <w:rFonts w:ascii="Times New Roman" w:eastAsia="Times New Roman" w:hAnsi="Times New Roman"/>
          <w:color w:val="000000"/>
          <w:sz w:val="24"/>
          <w:szCs w:val="24"/>
          <w:u w:val="single"/>
        </w:rPr>
        <w:t>6</w:t>
      </w:r>
      <w:r w:rsidRPr="00D0671E">
        <w:rPr>
          <w:rFonts w:ascii="Times New Roman" w:eastAsia="Times New Roman" w:hAnsi="Times New Roman"/>
          <w:color w:val="000000"/>
          <w:sz w:val="24"/>
          <w:szCs w:val="24"/>
          <w:u w:val="single"/>
        </w:rPr>
        <w:t xml:space="preserve">4E-6 FAC for onsite sewage treatment and Disposal System - See Section 701.2 </w:t>
      </w:r>
    </w:p>
    <w:p w:rsidR="00A049BC" w:rsidRPr="00251EF9" w:rsidRDefault="00A049BC" w:rsidP="00A049BC">
      <w:pPr>
        <w:spacing w:after="0" w:line="240" w:lineRule="auto"/>
        <w:rPr>
          <w:rFonts w:ascii="Times New Roman" w:eastAsia="Times New Roman" w:hAnsi="Times New Roman"/>
          <w:bCs/>
          <w:sz w:val="24"/>
          <w:szCs w:val="24"/>
        </w:rPr>
      </w:pPr>
    </w:p>
    <w:p w:rsidR="00A049BC" w:rsidRPr="003A3A40" w:rsidRDefault="00A049BC" w:rsidP="00A049BC">
      <w:pPr>
        <w:spacing w:after="0" w:line="240" w:lineRule="auto"/>
        <w:rPr>
          <w:rFonts w:ascii="Times New Roman" w:eastAsia="Times New Roman" w:hAnsi="Times New Roman"/>
          <w:sz w:val="24"/>
          <w:szCs w:val="24"/>
          <w:u w:val="single"/>
        </w:rPr>
      </w:pPr>
      <w:proofErr w:type="gramStart"/>
      <w:r w:rsidRPr="003A3A40">
        <w:rPr>
          <w:rFonts w:ascii="Times New Roman" w:eastAsia="Times New Roman" w:hAnsi="Times New Roman"/>
          <w:b/>
          <w:bCs/>
          <w:sz w:val="24"/>
          <w:szCs w:val="24"/>
          <w:highlight w:val="yellow"/>
          <w:u w:val="single"/>
        </w:rPr>
        <w:t>RECLAIMED WATER.</w:t>
      </w:r>
      <w:proofErr w:type="gramEnd"/>
      <w:r w:rsidRPr="003A3A40">
        <w:rPr>
          <w:rFonts w:ascii="Times New Roman" w:eastAsia="Times New Roman" w:hAnsi="Times New Roman"/>
          <w:b/>
          <w:sz w:val="24"/>
          <w:szCs w:val="24"/>
          <w:highlight w:val="yellow"/>
          <w:u w:val="single"/>
        </w:rPr>
        <w:t xml:space="preserve"> </w:t>
      </w:r>
      <w:r w:rsidRPr="003A3A40">
        <w:rPr>
          <w:rFonts w:ascii="Times New Roman" w:eastAsia="Times New Roman" w:hAnsi="Times New Roman"/>
          <w:sz w:val="24"/>
          <w:szCs w:val="24"/>
          <w:highlight w:val="yellow"/>
          <w:u w:val="single"/>
        </w:rPr>
        <w:t>Water that has received treatment and is reused after flowing out of a domestic wastewater treatment facility.</w:t>
      </w:r>
    </w:p>
    <w:p w:rsidR="00D41A2A" w:rsidRPr="003A3A40" w:rsidRDefault="00D41A2A" w:rsidP="00A049BC">
      <w:pPr>
        <w:spacing w:after="0" w:line="240" w:lineRule="auto"/>
        <w:rPr>
          <w:rFonts w:ascii="Times New Roman" w:eastAsia="Times New Roman" w:hAnsi="Times New Roman"/>
          <w:b/>
          <w:bCs/>
          <w:sz w:val="24"/>
          <w:szCs w:val="24"/>
          <w:highlight w:val="yellow"/>
          <w:u w:val="single"/>
        </w:rPr>
      </w:pPr>
    </w:p>
    <w:p w:rsidR="00A049BC" w:rsidRPr="003A3A40" w:rsidRDefault="00A049BC" w:rsidP="00A049BC">
      <w:pPr>
        <w:spacing w:after="0" w:line="240" w:lineRule="auto"/>
        <w:rPr>
          <w:rFonts w:ascii="Times New Roman" w:eastAsia="Times New Roman" w:hAnsi="Times New Roman"/>
          <w:bCs/>
          <w:sz w:val="24"/>
          <w:szCs w:val="24"/>
          <w:u w:val="single"/>
        </w:rPr>
      </w:pPr>
      <w:r w:rsidRPr="003A3A40">
        <w:rPr>
          <w:rFonts w:ascii="Times New Roman" w:eastAsia="Times New Roman" w:hAnsi="Times New Roman"/>
          <w:b/>
          <w:bCs/>
          <w:sz w:val="24"/>
          <w:szCs w:val="24"/>
          <w:highlight w:val="yellow"/>
          <w:u w:val="single"/>
        </w:rPr>
        <w:t>REUSE</w:t>
      </w:r>
      <w:r w:rsidRPr="003A3A40">
        <w:rPr>
          <w:rFonts w:ascii="Times New Roman" w:eastAsia="Times New Roman" w:hAnsi="Times New Roman"/>
          <w:b/>
          <w:sz w:val="24"/>
          <w:szCs w:val="24"/>
          <w:highlight w:val="yellow"/>
          <w:u w:val="single"/>
        </w:rPr>
        <w:t xml:space="preserve">. </w:t>
      </w:r>
      <w:r w:rsidRPr="003A3A40">
        <w:rPr>
          <w:rFonts w:ascii="Times New Roman" w:eastAsia="Times New Roman" w:hAnsi="Times New Roman"/>
          <w:bCs/>
          <w:sz w:val="24"/>
          <w:szCs w:val="24"/>
          <w:highlight w:val="yellow"/>
          <w:u w:val="single"/>
        </w:rPr>
        <w:t>The deliberate application of reclaimed water for beneficial purpose.</w:t>
      </w:r>
    </w:p>
    <w:p w:rsidR="00E146A6" w:rsidRDefault="00E146A6" w:rsidP="00E146A6">
      <w:pPr>
        <w:spacing w:before="100" w:beforeAutospacing="1" w:after="100" w:afterAutospacing="1" w:line="240" w:lineRule="auto"/>
        <w:rPr>
          <w:rFonts w:ascii="Times New Roman" w:eastAsia="Times New Roman" w:hAnsi="Times New Roman"/>
          <w:strike/>
          <w:color w:val="000000"/>
          <w:sz w:val="24"/>
          <w:szCs w:val="24"/>
        </w:rPr>
      </w:pPr>
      <w:r w:rsidRPr="00E146A6">
        <w:rPr>
          <w:rFonts w:ascii="Times New Roman" w:eastAsia="Times New Roman" w:hAnsi="Times New Roman"/>
          <w:b/>
          <w:bCs/>
          <w:color w:val="000000"/>
          <w:sz w:val="24"/>
          <w:szCs w:val="24"/>
        </w:rPr>
        <w:t>GRAY WATER.</w:t>
      </w:r>
      <w:r w:rsidRPr="00E146A6">
        <w:rPr>
          <w:rFonts w:ascii="Times New Roman" w:eastAsia="Times New Roman" w:hAnsi="Times New Roman"/>
          <w:color w:val="000000"/>
          <w:sz w:val="24"/>
          <w:szCs w:val="24"/>
        </w:rPr>
        <w:t>.</w:t>
      </w:r>
      <w:r w:rsidRPr="00E146A6">
        <w:rPr>
          <w:rFonts w:ascii="Times New Roman" w:eastAsia="Times New Roman" w:hAnsi="Times New Roman"/>
          <w:color w:val="000000"/>
          <w:sz w:val="24"/>
          <w:szCs w:val="24"/>
          <w:u w:val="single"/>
        </w:rPr>
        <w:t xml:space="preserve">As defined by 381.0065(2)(b) and (d) </w:t>
      </w:r>
      <w:r w:rsidRPr="00E146A6">
        <w:rPr>
          <w:rFonts w:ascii="Times New Roman" w:eastAsia="Times New Roman" w:hAnsi="Times New Roman"/>
          <w:i/>
          <w:iCs/>
          <w:color w:val="000000"/>
          <w:sz w:val="24"/>
          <w:szCs w:val="24"/>
          <w:u w:val="single"/>
        </w:rPr>
        <w:t>Florida Statutes</w:t>
      </w:r>
      <w:r w:rsidRPr="00E146A6">
        <w:rPr>
          <w:rFonts w:ascii="Times New Roman" w:eastAsia="Times New Roman" w:hAnsi="Times New Roman"/>
          <w:color w:val="000000"/>
          <w:sz w:val="24"/>
          <w:szCs w:val="24"/>
          <w:u w:val="single"/>
        </w:rPr>
        <w:t>, “Graywater” means that part of domestic sewage that is not blackwater, including waste from the bath, lavatory, laundry, and sink, except kitchen sink waste. “Blackwater” means that part of domestic sewage carried off by toilets, urinals, and kitchen drains.</w:t>
      </w:r>
      <w:r>
        <w:rPr>
          <w:rFonts w:ascii="Times New Roman" w:eastAsia="Times New Roman" w:hAnsi="Times New Roman"/>
          <w:color w:val="000000"/>
          <w:sz w:val="24"/>
          <w:szCs w:val="24"/>
          <w:u w:val="single"/>
        </w:rPr>
        <w:t xml:space="preserve"> </w:t>
      </w:r>
      <w:r w:rsidRPr="00E146A6">
        <w:rPr>
          <w:rFonts w:ascii="Times New Roman" w:eastAsia="Times New Roman" w:hAnsi="Times New Roman"/>
          <w:strike/>
          <w:color w:val="000000"/>
          <w:sz w:val="24"/>
          <w:szCs w:val="24"/>
        </w:rPr>
        <w:t>Waste discharged from lavatories, bathtubs, showers, clothes washers and laundry trays</w:t>
      </w:r>
    </w:p>
    <w:p w:rsidR="00E146A6" w:rsidRPr="00E146A6" w:rsidRDefault="00E146A6" w:rsidP="00907201">
      <w:pPr>
        <w:spacing w:after="0" w:line="240" w:lineRule="auto"/>
        <w:rPr>
          <w:rFonts w:ascii="Times New Roman" w:eastAsia="Times New Roman" w:hAnsi="Times New Roman"/>
          <w:color w:val="000000"/>
          <w:sz w:val="24"/>
          <w:szCs w:val="24"/>
        </w:rPr>
      </w:pPr>
      <w:r w:rsidRPr="00E146A6">
        <w:rPr>
          <w:rFonts w:ascii="Times New Roman" w:eastAsia="Times New Roman" w:hAnsi="Times New Roman"/>
          <w:color w:val="000000"/>
          <w:sz w:val="24"/>
          <w:szCs w:val="24"/>
        </w:rPr>
        <w:t> </w:t>
      </w:r>
      <w:r w:rsidRPr="00E146A6">
        <w:rPr>
          <w:rFonts w:ascii="Times New Roman" w:eastAsia="Times New Roman" w:hAnsi="Times New Roman"/>
          <w:b/>
          <w:bCs/>
          <w:color w:val="000000"/>
          <w:sz w:val="24"/>
          <w:szCs w:val="24"/>
        </w:rPr>
        <w:t xml:space="preserve">GREASE INTERCEPTOR. </w:t>
      </w:r>
    </w:p>
    <w:p w:rsidR="00E146A6" w:rsidRPr="00CB47F4" w:rsidRDefault="00CB47F4" w:rsidP="00907201">
      <w:pPr>
        <w:spacing w:after="0" w:line="240" w:lineRule="auto"/>
        <w:ind w:left="288"/>
        <w:rPr>
          <w:rFonts w:ascii="Times New Roman" w:eastAsia="Times New Roman" w:hAnsi="Times New Roman"/>
          <w:color w:val="000000"/>
          <w:sz w:val="24"/>
          <w:szCs w:val="24"/>
        </w:rPr>
      </w:pPr>
      <w:proofErr w:type="gramStart"/>
      <w:r>
        <w:rPr>
          <w:rFonts w:ascii="Times New Roman" w:eastAsia="Times New Roman" w:hAnsi="Times New Roman"/>
          <w:b/>
          <w:bCs/>
          <w:color w:val="000000"/>
          <w:sz w:val="24"/>
          <w:szCs w:val="24"/>
        </w:rPr>
        <w:t xml:space="preserve">Fats, oils and </w:t>
      </w:r>
      <w:proofErr w:type="spellStart"/>
      <w:r>
        <w:rPr>
          <w:rFonts w:ascii="Times New Roman" w:eastAsia="Times New Roman" w:hAnsi="Times New Roman"/>
          <w:b/>
          <w:bCs/>
          <w:color w:val="000000"/>
          <w:sz w:val="24"/>
          <w:szCs w:val="24"/>
        </w:rPr>
        <w:t>geases</w:t>
      </w:r>
      <w:proofErr w:type="spellEnd"/>
      <w:r>
        <w:rPr>
          <w:rFonts w:ascii="Times New Roman" w:eastAsia="Times New Roman" w:hAnsi="Times New Roman"/>
          <w:b/>
          <w:bCs/>
          <w:color w:val="000000"/>
          <w:sz w:val="24"/>
          <w:szCs w:val="24"/>
        </w:rPr>
        <w:t xml:space="preserve"> (FOG) disposal system.</w:t>
      </w:r>
      <w:proofErr w:type="gramEnd"/>
      <w:r>
        <w:rPr>
          <w:rFonts w:ascii="Times New Roman" w:eastAsia="Times New Roman" w:hAnsi="Times New Roman"/>
          <w:b/>
          <w:bCs/>
          <w:color w:val="000000"/>
          <w:sz w:val="24"/>
          <w:szCs w:val="24"/>
        </w:rPr>
        <w:t xml:space="preserve">  </w:t>
      </w:r>
      <w:r>
        <w:rPr>
          <w:rFonts w:ascii="Times New Roman" w:eastAsia="Times New Roman" w:hAnsi="Times New Roman"/>
          <w:bCs/>
          <w:color w:val="000000"/>
          <w:sz w:val="24"/>
          <w:szCs w:val="24"/>
        </w:rPr>
        <w:t>No change</w:t>
      </w:r>
    </w:p>
    <w:p w:rsidR="00E146A6" w:rsidRPr="00E146A6" w:rsidRDefault="00E146A6" w:rsidP="00907201">
      <w:pPr>
        <w:spacing w:after="0" w:line="240" w:lineRule="auto"/>
        <w:ind w:left="288"/>
        <w:rPr>
          <w:rFonts w:ascii="Times New Roman" w:eastAsia="Times New Roman" w:hAnsi="Times New Roman"/>
          <w:color w:val="000000"/>
          <w:sz w:val="24"/>
          <w:szCs w:val="24"/>
        </w:rPr>
      </w:pPr>
      <w:proofErr w:type="gramStart"/>
      <w:r w:rsidRPr="00E146A6">
        <w:rPr>
          <w:rFonts w:ascii="Times New Roman" w:eastAsia="Times New Roman" w:hAnsi="Times New Roman"/>
          <w:b/>
          <w:bCs/>
          <w:color w:val="000000"/>
          <w:sz w:val="24"/>
          <w:szCs w:val="24"/>
        </w:rPr>
        <w:t>Gravity.</w:t>
      </w:r>
      <w:proofErr w:type="gramEnd"/>
      <w:r w:rsidRPr="00E146A6">
        <w:rPr>
          <w:rFonts w:ascii="Times New Roman" w:eastAsia="Times New Roman" w:hAnsi="Times New Roman"/>
          <w:b/>
          <w:bCs/>
          <w:color w:val="000000"/>
          <w:sz w:val="24"/>
          <w:szCs w:val="24"/>
        </w:rPr>
        <w:t xml:space="preserve"> </w:t>
      </w:r>
      <w:r w:rsidRPr="00E146A6">
        <w:rPr>
          <w:rFonts w:ascii="Times New Roman" w:eastAsia="Times New Roman" w:hAnsi="Times New Roman"/>
          <w:color w:val="000000"/>
          <w:sz w:val="24"/>
          <w:szCs w:val="24"/>
        </w:rPr>
        <w:t xml:space="preserve">Plumbing appurtenances of not less than </w:t>
      </w:r>
      <w:r w:rsidRPr="00E146A6">
        <w:rPr>
          <w:rFonts w:ascii="Times New Roman" w:eastAsia="Times New Roman" w:hAnsi="Times New Roman"/>
          <w:color w:val="000000"/>
          <w:sz w:val="24"/>
          <w:szCs w:val="24"/>
          <w:u w:val="single"/>
        </w:rPr>
        <w:t>75</w:t>
      </w:r>
      <w:r w:rsidRPr="00E146A6">
        <w:rPr>
          <w:rFonts w:ascii="Times New Roman" w:eastAsia="Times New Roman" w:hAnsi="Times New Roman"/>
          <w:strike/>
          <w:color w:val="000000"/>
          <w:sz w:val="24"/>
          <w:szCs w:val="24"/>
        </w:rPr>
        <w:t>50</w:t>
      </w:r>
      <w:r w:rsidRPr="00E146A6">
        <w:rPr>
          <w:rFonts w:ascii="Times New Roman" w:eastAsia="Times New Roman" w:hAnsi="Times New Roman"/>
          <w:color w:val="000000"/>
          <w:sz w:val="24"/>
          <w:szCs w:val="24"/>
        </w:rPr>
        <w:t>0 gallons (</w:t>
      </w:r>
      <w:r w:rsidRPr="00E146A6">
        <w:rPr>
          <w:rFonts w:ascii="Times New Roman" w:eastAsia="Times New Roman" w:hAnsi="Times New Roman"/>
          <w:color w:val="000000"/>
          <w:sz w:val="24"/>
          <w:szCs w:val="24"/>
          <w:u w:val="single"/>
        </w:rPr>
        <w:t>2839</w:t>
      </w:r>
      <w:r w:rsidRPr="00E146A6">
        <w:rPr>
          <w:rFonts w:ascii="Times New Roman" w:eastAsia="Times New Roman" w:hAnsi="Times New Roman"/>
          <w:strike/>
          <w:color w:val="000000"/>
          <w:sz w:val="24"/>
          <w:szCs w:val="24"/>
        </w:rPr>
        <w:t>1893</w:t>
      </w:r>
      <w:r w:rsidRPr="00E146A6">
        <w:rPr>
          <w:rFonts w:ascii="Times New Roman" w:eastAsia="Times New Roman" w:hAnsi="Times New Roman"/>
          <w:color w:val="000000"/>
          <w:sz w:val="24"/>
          <w:szCs w:val="24"/>
        </w:rPr>
        <w:t xml:space="preserve"> L) capacity that are installed in </w:t>
      </w:r>
      <w:r w:rsidRPr="00E146A6">
        <w:rPr>
          <w:rFonts w:ascii="Times New Roman" w:eastAsia="Times New Roman" w:hAnsi="Times New Roman"/>
          <w:color w:val="000000"/>
          <w:sz w:val="24"/>
          <w:szCs w:val="24"/>
          <w:u w:val="single"/>
        </w:rPr>
        <w:t xml:space="preserve">or at the end of </w:t>
      </w:r>
      <w:r w:rsidRPr="00E146A6">
        <w:rPr>
          <w:rFonts w:ascii="Times New Roman" w:eastAsia="Times New Roman" w:hAnsi="Times New Roman"/>
          <w:color w:val="000000"/>
          <w:sz w:val="24"/>
          <w:szCs w:val="24"/>
        </w:rPr>
        <w:t>the sanitary drainage system to intercept free-floating fats, oils and grease from waste water discharge. Separation is accomplished by gravity during a retention time of not less than 30 minutes.</w:t>
      </w:r>
    </w:p>
    <w:p w:rsidR="00E146A6" w:rsidRPr="00E146A6" w:rsidRDefault="00E146A6" w:rsidP="00E146A6">
      <w:pPr>
        <w:spacing w:before="100" w:beforeAutospacing="1" w:after="100" w:afterAutospacing="1" w:line="240" w:lineRule="auto"/>
        <w:rPr>
          <w:rFonts w:ascii="Times New Roman" w:eastAsia="Times New Roman" w:hAnsi="Times New Roman"/>
          <w:b/>
          <w:color w:val="FF0000"/>
          <w:sz w:val="24"/>
          <w:szCs w:val="24"/>
        </w:rPr>
      </w:pPr>
      <w:r w:rsidRPr="00E146A6">
        <w:rPr>
          <w:rFonts w:ascii="Times New Roman" w:eastAsia="Times New Roman" w:hAnsi="Times New Roman"/>
          <w:b/>
          <w:bCs/>
          <w:color w:val="000000"/>
          <w:sz w:val="24"/>
          <w:szCs w:val="24"/>
        </w:rPr>
        <w:t xml:space="preserve">INDIVIDUAL SEWAGE DISPOSAL SYSTEM. </w:t>
      </w:r>
      <w:r w:rsidRPr="00E146A6">
        <w:rPr>
          <w:rFonts w:ascii="Times New Roman" w:eastAsia="Times New Roman" w:hAnsi="Times New Roman"/>
          <w:color w:val="000000"/>
          <w:sz w:val="24"/>
          <w:szCs w:val="24"/>
          <w:u w:val="single"/>
        </w:rPr>
        <w:t xml:space="preserve">An approved onsite sewage treatment and disposal system in accordance with Sections 381.0065 and 381.00655, </w:t>
      </w:r>
      <w:r w:rsidRPr="00E146A6">
        <w:rPr>
          <w:rFonts w:ascii="Times New Roman" w:eastAsia="Times New Roman" w:hAnsi="Times New Roman"/>
          <w:i/>
          <w:iCs/>
          <w:color w:val="000000"/>
          <w:sz w:val="24"/>
          <w:szCs w:val="24"/>
          <w:u w:val="single"/>
        </w:rPr>
        <w:t>Florida Statutes</w:t>
      </w:r>
      <w:r w:rsidRPr="00E146A6">
        <w:rPr>
          <w:rFonts w:ascii="Times New Roman" w:eastAsia="Times New Roman" w:hAnsi="Times New Roman"/>
          <w:color w:val="000000"/>
          <w:sz w:val="24"/>
          <w:szCs w:val="24"/>
          <w:u w:val="single"/>
        </w:rPr>
        <w:t xml:space="preserve"> and Chapter 64E-6, </w:t>
      </w:r>
      <w:r w:rsidRPr="00E146A6">
        <w:rPr>
          <w:rFonts w:ascii="Times New Roman" w:eastAsia="Times New Roman" w:hAnsi="Times New Roman"/>
          <w:i/>
          <w:iCs/>
          <w:color w:val="000000"/>
          <w:sz w:val="24"/>
          <w:szCs w:val="24"/>
          <w:u w:val="single"/>
        </w:rPr>
        <w:t>Florida Administrative Code</w:t>
      </w:r>
      <w:r w:rsidRPr="00E146A6">
        <w:rPr>
          <w:rFonts w:ascii="Times New Roman" w:eastAsia="Times New Roman" w:hAnsi="Times New Roman"/>
          <w:color w:val="000000"/>
          <w:sz w:val="24"/>
          <w:szCs w:val="24"/>
          <w:u w:val="single"/>
        </w:rPr>
        <w:t>, Standards for Onsite Sewage Treatment and Disposal Systems</w:t>
      </w:r>
      <w:r w:rsidRPr="00E146A6">
        <w:rPr>
          <w:rFonts w:ascii="Times New Roman" w:eastAsia="Times New Roman" w:hAnsi="Times New Roman"/>
          <w:color w:val="000000"/>
          <w:sz w:val="24"/>
          <w:szCs w:val="24"/>
        </w:rPr>
        <w:t xml:space="preserve">. </w:t>
      </w:r>
      <w:r w:rsidRPr="00E146A6">
        <w:rPr>
          <w:rFonts w:ascii="Times New Roman" w:eastAsia="Times New Roman" w:hAnsi="Times New Roman"/>
          <w:color w:val="000000"/>
          <w:sz w:val="24"/>
          <w:szCs w:val="24"/>
          <w:u w:val="single"/>
        </w:rPr>
        <w:t>Synonymous with private sewage disposal system and private septic system.</w:t>
      </w:r>
      <w:r>
        <w:rPr>
          <w:rFonts w:ascii="Times New Roman" w:eastAsia="Times New Roman" w:hAnsi="Times New Roman"/>
          <w:color w:val="000000"/>
          <w:sz w:val="24"/>
          <w:szCs w:val="24"/>
          <w:u w:val="single"/>
        </w:rPr>
        <w:t xml:space="preserve"> </w:t>
      </w:r>
      <w:r w:rsidRPr="00E146A6">
        <w:rPr>
          <w:rFonts w:ascii="Times New Roman" w:eastAsia="Times New Roman" w:hAnsi="Times New Roman"/>
          <w:strike/>
          <w:color w:val="000000"/>
          <w:sz w:val="24"/>
          <w:szCs w:val="24"/>
        </w:rPr>
        <w:t xml:space="preserve">A system for disposal of domestic sewage by means of a septic tank, cesspool or mechanical treatment, designed for utilization apart from a public </w:t>
      </w:r>
      <w:r w:rsidRPr="00E146A6">
        <w:rPr>
          <w:rFonts w:ascii="Times New Roman" w:eastAsia="Times New Roman" w:hAnsi="Times New Roman"/>
          <w:i/>
          <w:iCs/>
          <w:strike/>
          <w:color w:val="000000"/>
          <w:sz w:val="24"/>
          <w:szCs w:val="24"/>
        </w:rPr>
        <w:t xml:space="preserve">sewer </w:t>
      </w:r>
      <w:r w:rsidRPr="00E146A6">
        <w:rPr>
          <w:rFonts w:ascii="Times New Roman" w:eastAsia="Times New Roman" w:hAnsi="Times New Roman"/>
          <w:strike/>
          <w:color w:val="000000"/>
          <w:sz w:val="24"/>
          <w:szCs w:val="24"/>
        </w:rPr>
        <w:t>to serve a single establishment or building.</w:t>
      </w:r>
      <w:r w:rsidR="007B0607" w:rsidRPr="007B0607">
        <w:rPr>
          <w:rFonts w:ascii="Times New Roman" w:eastAsia="Times New Roman" w:hAnsi="Times New Roman"/>
          <w:color w:val="000000"/>
          <w:sz w:val="24"/>
          <w:szCs w:val="24"/>
        </w:rPr>
        <w:t xml:space="preserve">  </w:t>
      </w:r>
      <w:r w:rsidR="00D41A2A">
        <w:rPr>
          <w:rFonts w:ascii="Times New Roman" w:eastAsia="Times New Roman" w:hAnsi="Times New Roman"/>
          <w:b/>
          <w:color w:val="FF0000"/>
          <w:sz w:val="24"/>
          <w:szCs w:val="24"/>
        </w:rPr>
        <w:t xml:space="preserve"> </w:t>
      </w:r>
    </w:p>
    <w:p w:rsidR="006032A1" w:rsidRPr="006032A1" w:rsidRDefault="006032A1" w:rsidP="00A049BC">
      <w:pPr>
        <w:spacing w:after="0" w:line="240" w:lineRule="auto"/>
        <w:rPr>
          <w:rFonts w:ascii="Times New Roman" w:eastAsia="Times New Roman" w:hAnsi="Times New Roman"/>
          <w:b/>
          <w:bCs/>
          <w:sz w:val="32"/>
          <w:szCs w:val="32"/>
        </w:rPr>
      </w:pPr>
    </w:p>
    <w:p w:rsidR="006032A1" w:rsidRDefault="006032A1" w:rsidP="00A049BC">
      <w:pPr>
        <w:spacing w:after="0" w:line="240" w:lineRule="auto"/>
        <w:rPr>
          <w:rFonts w:ascii="Times New Roman" w:eastAsia="Times New Roman" w:hAnsi="Times New Roman"/>
          <w:b/>
          <w:bCs/>
          <w:sz w:val="24"/>
          <w:szCs w:val="24"/>
        </w:rPr>
      </w:pPr>
      <w:r w:rsidRPr="006032A1">
        <w:rPr>
          <w:rFonts w:ascii="Times New Roman" w:eastAsia="Times New Roman" w:hAnsi="Times New Roman"/>
          <w:b/>
          <w:bCs/>
          <w:sz w:val="32"/>
          <w:szCs w:val="32"/>
        </w:rPr>
        <w:t>Chapter 3 GENERAL REGULATIONS</w:t>
      </w:r>
    </w:p>
    <w:p w:rsidR="00F96996" w:rsidRDefault="00F96996" w:rsidP="00A049BC">
      <w:pPr>
        <w:spacing w:after="0" w:line="240" w:lineRule="auto"/>
        <w:rPr>
          <w:rFonts w:ascii="Times New Roman" w:eastAsia="Times New Roman" w:hAnsi="Times New Roman"/>
          <w:b/>
          <w:bCs/>
          <w:i/>
          <w:sz w:val="24"/>
          <w:szCs w:val="24"/>
        </w:rPr>
      </w:pPr>
    </w:p>
    <w:p w:rsidR="006932CF" w:rsidRPr="001065CE" w:rsidRDefault="006932CF" w:rsidP="00F96996">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Section 301.3 Connections to drainage system. Change to read as shown:  </w:t>
      </w:r>
    </w:p>
    <w:p w:rsidR="006932CF" w:rsidRDefault="006932CF" w:rsidP="00F96996">
      <w:pPr>
        <w:spacing w:after="0" w:line="240" w:lineRule="auto"/>
        <w:rPr>
          <w:rFonts w:ascii="Times New Roman" w:eastAsia="Times New Roman" w:hAnsi="Times New Roman"/>
          <w:b/>
          <w:bCs/>
          <w:color w:val="000000"/>
          <w:sz w:val="24"/>
          <w:szCs w:val="24"/>
        </w:rPr>
      </w:pPr>
    </w:p>
    <w:p w:rsidR="00F96996" w:rsidRDefault="00F96996" w:rsidP="006932CF">
      <w:pPr>
        <w:spacing w:after="0" w:line="240" w:lineRule="auto"/>
        <w:ind w:right="-144"/>
        <w:rPr>
          <w:rFonts w:ascii="Times New Roman" w:eastAsia="Times New Roman" w:hAnsi="Times New Roman"/>
          <w:color w:val="000000"/>
          <w:sz w:val="24"/>
          <w:szCs w:val="24"/>
        </w:rPr>
      </w:pPr>
      <w:r w:rsidRPr="00F96996">
        <w:rPr>
          <w:rFonts w:ascii="Times New Roman" w:eastAsia="Times New Roman" w:hAnsi="Times New Roman"/>
          <w:b/>
          <w:bCs/>
          <w:color w:val="000000"/>
          <w:sz w:val="24"/>
          <w:szCs w:val="24"/>
        </w:rPr>
        <w:t xml:space="preserve">301.3 Connections to drainage system. </w:t>
      </w:r>
      <w:r w:rsidRPr="00F96996">
        <w:rPr>
          <w:rFonts w:ascii="Times New Roman" w:eastAsia="Times New Roman" w:hAnsi="Times New Roman"/>
          <w:color w:val="000000"/>
          <w:sz w:val="24"/>
          <w:szCs w:val="24"/>
        </w:rPr>
        <w:t xml:space="preserve">Plumbing fixtures, drains, appurtenances and appliances used to receive or discharge liquid wastes or sewage shall be directly connected to the sanitary drainage system of the building or premises, in accordance with the requirements of this </w:t>
      </w:r>
      <w:r w:rsidRPr="000903B0">
        <w:rPr>
          <w:rFonts w:ascii="Times New Roman" w:eastAsia="Times New Roman" w:hAnsi="Times New Roman"/>
          <w:sz w:val="24"/>
          <w:szCs w:val="24"/>
        </w:rPr>
        <w:t xml:space="preserve">code. This section shall not be construed to prevent indirect waste systems required by </w:t>
      </w:r>
      <w:hyperlink r:id="rId10" w:history="1">
        <w:r w:rsidRPr="000903B0">
          <w:rPr>
            <w:rFonts w:ascii="Times New Roman" w:eastAsia="Times New Roman" w:hAnsi="Times New Roman"/>
            <w:sz w:val="24"/>
            <w:szCs w:val="24"/>
          </w:rPr>
          <w:t>Chapter 8</w:t>
        </w:r>
      </w:hyperlink>
      <w:r w:rsidRPr="000903B0">
        <w:rPr>
          <w:rFonts w:ascii="Times New Roman" w:eastAsia="Times New Roman" w:hAnsi="Times New Roman"/>
          <w:sz w:val="24"/>
          <w:szCs w:val="24"/>
        </w:rPr>
        <w:t>.</w:t>
      </w:r>
      <w:r w:rsidRPr="00F96996">
        <w:rPr>
          <w:rFonts w:ascii="Times New Roman" w:eastAsia="Times New Roman" w:hAnsi="Times New Roman"/>
          <w:color w:val="000000"/>
          <w:sz w:val="24"/>
          <w:szCs w:val="24"/>
        </w:rPr>
        <w:t xml:space="preserve"> </w:t>
      </w:r>
    </w:p>
    <w:p w:rsidR="00F96996" w:rsidRDefault="00F96996" w:rsidP="00F96996">
      <w:pPr>
        <w:spacing w:after="0" w:line="240" w:lineRule="auto"/>
        <w:ind w:left="288"/>
        <w:rPr>
          <w:rFonts w:ascii="Times New Roman" w:eastAsia="Times New Roman" w:hAnsi="Times New Roman"/>
          <w:color w:val="000000"/>
          <w:sz w:val="24"/>
          <w:szCs w:val="24"/>
          <w:u w:val="single"/>
        </w:rPr>
      </w:pPr>
      <w:r w:rsidRPr="00F96996">
        <w:rPr>
          <w:rFonts w:ascii="Times New Roman" w:eastAsia="Times New Roman" w:hAnsi="Times New Roman"/>
          <w:b/>
          <w:bCs/>
          <w:color w:val="000000"/>
          <w:sz w:val="24"/>
          <w:szCs w:val="24"/>
        </w:rPr>
        <w:t xml:space="preserve">Exception: </w:t>
      </w:r>
      <w:r w:rsidRPr="00F96996">
        <w:rPr>
          <w:rFonts w:ascii="Times New Roman" w:eastAsia="Times New Roman" w:hAnsi="Times New Roman"/>
          <w:color w:val="000000"/>
          <w:sz w:val="24"/>
          <w:szCs w:val="24"/>
        </w:rPr>
        <w:t xml:space="preserve">Bathtubs, showers, lavatories, clothes washers and laundry trays shall not be required to discharge to the sanitary drainage system where such fixtures discharge to an approved gray water system for flushing of water closets and urinals </w:t>
      </w:r>
      <w:r w:rsidRPr="00F96996">
        <w:rPr>
          <w:rFonts w:ascii="Times New Roman" w:eastAsia="Times New Roman" w:hAnsi="Times New Roman"/>
          <w:strike/>
          <w:color w:val="000000"/>
          <w:sz w:val="24"/>
          <w:szCs w:val="24"/>
        </w:rPr>
        <w:t>or for subsurface landscape irrigation</w:t>
      </w:r>
      <w:r w:rsidRPr="00F96996">
        <w:rPr>
          <w:rFonts w:ascii="Times New Roman" w:eastAsia="Times New Roman" w:hAnsi="Times New Roman"/>
          <w:color w:val="000000"/>
          <w:sz w:val="24"/>
          <w:szCs w:val="24"/>
          <w:u w:val="single"/>
        </w:rPr>
        <w:t xml:space="preserve"> in accordance with Chapter 13</w:t>
      </w:r>
      <w:r w:rsidRPr="00F96996">
        <w:rPr>
          <w:rFonts w:ascii="Times New Roman" w:eastAsia="Times New Roman" w:hAnsi="Times New Roman"/>
          <w:color w:val="000000"/>
          <w:sz w:val="24"/>
          <w:szCs w:val="24"/>
        </w:rPr>
        <w:t>. </w:t>
      </w:r>
      <w:r w:rsidRPr="00F96996">
        <w:rPr>
          <w:rFonts w:ascii="Times New Roman" w:eastAsia="Times New Roman" w:hAnsi="Times New Roman"/>
          <w:color w:val="000000"/>
          <w:sz w:val="24"/>
          <w:szCs w:val="24"/>
          <w:u w:val="single"/>
        </w:rPr>
        <w:t xml:space="preserve">Any sewage that discharges from the building must be connected to the sanitary drainage system of the building or premises and discharge to a sewage system in accordance with Chapter 7. </w:t>
      </w:r>
    </w:p>
    <w:p w:rsidR="00182534" w:rsidRDefault="00182534" w:rsidP="00F96996">
      <w:pPr>
        <w:spacing w:after="0" w:line="240" w:lineRule="auto"/>
        <w:ind w:left="288"/>
        <w:rPr>
          <w:rFonts w:ascii="Times New Roman" w:eastAsia="Times New Roman" w:hAnsi="Times New Roman"/>
          <w:color w:val="000000"/>
          <w:sz w:val="24"/>
          <w:szCs w:val="24"/>
          <w:u w:val="single"/>
        </w:rPr>
      </w:pPr>
    </w:p>
    <w:p w:rsidR="00A049BC" w:rsidRPr="001065CE" w:rsidRDefault="006932CF" w:rsidP="00A049BC">
      <w:pPr>
        <w:spacing w:after="0" w:line="240" w:lineRule="auto"/>
        <w:rPr>
          <w:rFonts w:ascii="Times New Roman" w:eastAsia="Times New Roman" w:hAnsi="Times New Roman"/>
          <w:b/>
          <w:bCs/>
          <w:i/>
          <w:sz w:val="24"/>
          <w:szCs w:val="24"/>
        </w:rPr>
      </w:pPr>
      <w:proofErr w:type="gramStart"/>
      <w:r w:rsidRPr="001065CE">
        <w:rPr>
          <w:rFonts w:ascii="Times New Roman" w:eastAsia="Times New Roman" w:hAnsi="Times New Roman"/>
          <w:b/>
          <w:bCs/>
          <w:i/>
          <w:sz w:val="24"/>
          <w:szCs w:val="24"/>
        </w:rPr>
        <w:lastRenderedPageBreak/>
        <w:t xml:space="preserve">Section </w:t>
      </w:r>
      <w:r w:rsidR="00A049BC" w:rsidRPr="001065CE">
        <w:rPr>
          <w:rFonts w:ascii="Times New Roman" w:eastAsia="Times New Roman" w:hAnsi="Times New Roman"/>
          <w:b/>
          <w:bCs/>
          <w:i/>
          <w:sz w:val="24"/>
          <w:szCs w:val="24"/>
        </w:rPr>
        <w:t>305.1 Corrosion.</w:t>
      </w:r>
      <w:proofErr w:type="gramEnd"/>
      <w:r w:rsidR="00A049BC" w:rsidRPr="001065CE">
        <w:rPr>
          <w:rFonts w:ascii="Times New Roman" w:eastAsia="Times New Roman" w:hAnsi="Times New Roman"/>
          <w:b/>
          <w:bCs/>
          <w:i/>
          <w:sz w:val="24"/>
          <w:szCs w:val="24"/>
        </w:rPr>
        <w:t xml:space="preserve">  Change to read as shown:  </w:t>
      </w:r>
    </w:p>
    <w:p w:rsidR="00A049BC" w:rsidRPr="00251EF9" w:rsidRDefault="00A049BC" w:rsidP="00A049BC">
      <w:pPr>
        <w:spacing w:after="0" w:line="240" w:lineRule="auto"/>
        <w:rPr>
          <w:rFonts w:ascii="Times New Roman" w:eastAsia="Times New Roman" w:hAnsi="Times New Roman"/>
          <w:b/>
          <w:bCs/>
          <w:sz w:val="24"/>
          <w:szCs w:val="24"/>
        </w:rPr>
      </w:pPr>
    </w:p>
    <w:p w:rsidR="00A049BC" w:rsidRPr="00045434" w:rsidRDefault="00A049BC" w:rsidP="006032A1">
      <w:pPr>
        <w:autoSpaceDE w:val="0"/>
        <w:autoSpaceDN w:val="0"/>
        <w:adjustRightInd w:val="0"/>
        <w:spacing w:after="0" w:line="240" w:lineRule="auto"/>
        <w:rPr>
          <w:rFonts w:ascii="Times New Roman" w:eastAsia="Times New Roman" w:hAnsi="Times New Roman"/>
          <w:sz w:val="24"/>
          <w:szCs w:val="24"/>
          <w:u w:val="single"/>
        </w:rPr>
      </w:pPr>
      <w:r w:rsidRPr="00251EF9">
        <w:rPr>
          <w:rFonts w:ascii="Times New Roman" w:eastAsia="Times New Roman" w:hAnsi="Times New Roman"/>
          <w:b/>
          <w:bCs/>
          <w:sz w:val="24"/>
          <w:szCs w:val="24"/>
        </w:rPr>
        <w:t xml:space="preserve">305.1 Corrosion. </w:t>
      </w:r>
      <w:r w:rsidRPr="00251EF9">
        <w:rPr>
          <w:rFonts w:ascii="Times New Roman" w:eastAsia="Times New Roman" w:hAnsi="Times New Roman"/>
          <w:sz w:val="24"/>
          <w:szCs w:val="24"/>
        </w:rPr>
        <w:t xml:space="preserve">Pipes passing through concrete or cinder walls and floors or other corrosive material shall be protected against external corrosion by a protective sheathing or wrapping or other means that will withstand any reaction from the lime and acid of concrete, cinder or other corrosive material. Sheathing or wrapping shall allow for movement including expansion and contraction of piping. Minimum wall thickness of material </w:t>
      </w:r>
      <w:r w:rsidRPr="00045434">
        <w:rPr>
          <w:rFonts w:ascii="Times New Roman" w:eastAsia="Times New Roman" w:hAnsi="Times New Roman"/>
          <w:sz w:val="24"/>
          <w:szCs w:val="24"/>
          <w:u w:val="single"/>
        </w:rPr>
        <w:t>shall be 0.010 inch (0.25 mm).</w:t>
      </w:r>
    </w:p>
    <w:p w:rsidR="00A049BC" w:rsidRPr="00045434" w:rsidRDefault="00A049BC" w:rsidP="00A049BC">
      <w:pPr>
        <w:autoSpaceDE w:val="0"/>
        <w:autoSpaceDN w:val="0"/>
        <w:adjustRightInd w:val="0"/>
        <w:spacing w:after="0" w:line="240" w:lineRule="auto"/>
        <w:rPr>
          <w:rFonts w:ascii="Times New Roman" w:eastAsia="Times New Roman" w:hAnsi="Times New Roman"/>
          <w:sz w:val="24"/>
          <w:szCs w:val="24"/>
          <w:u w:val="single"/>
        </w:rPr>
      </w:pPr>
    </w:p>
    <w:p w:rsidR="00A049BC" w:rsidRPr="00045434" w:rsidRDefault="00A049BC" w:rsidP="006032A1">
      <w:pPr>
        <w:spacing w:after="0" w:line="240" w:lineRule="auto"/>
        <w:ind w:left="288"/>
        <w:rPr>
          <w:rFonts w:ascii="Times New Roman" w:eastAsia="Times New Roman" w:hAnsi="Times New Roman"/>
          <w:sz w:val="24"/>
          <w:szCs w:val="24"/>
          <w:u w:val="single"/>
        </w:rPr>
      </w:pPr>
      <w:r w:rsidRPr="00045434">
        <w:rPr>
          <w:rFonts w:ascii="Times New Roman" w:eastAsia="Times New Roman" w:hAnsi="Times New Roman"/>
          <w:b/>
          <w:bCs/>
          <w:sz w:val="24"/>
          <w:szCs w:val="24"/>
          <w:u w:val="single"/>
        </w:rPr>
        <w:t xml:space="preserve">Exception: </w:t>
      </w:r>
      <w:r w:rsidRPr="00045434">
        <w:rPr>
          <w:rFonts w:ascii="Times New Roman" w:eastAsia="Times New Roman" w:hAnsi="Times New Roman"/>
          <w:sz w:val="24"/>
          <w:szCs w:val="24"/>
          <w:u w:val="single"/>
        </w:rPr>
        <w:t>Sleeving is not required for installation of CPVC into concrete or similar material</w:t>
      </w:r>
      <w:r w:rsidRPr="00045434">
        <w:rPr>
          <w:rFonts w:ascii="Times New Roman" w:eastAsia="Times New Roman" w:hAnsi="Times New Roman"/>
          <w:sz w:val="24"/>
          <w:szCs w:val="24"/>
          <w:highlight w:val="yellow"/>
          <w:u w:val="single"/>
        </w:rPr>
        <w:t>.</w:t>
      </w:r>
    </w:p>
    <w:p w:rsidR="00A049BC" w:rsidRPr="00045434" w:rsidRDefault="00A049BC" w:rsidP="00A049BC">
      <w:pPr>
        <w:autoSpaceDE w:val="0"/>
        <w:autoSpaceDN w:val="0"/>
        <w:adjustRightInd w:val="0"/>
        <w:spacing w:after="0" w:line="240" w:lineRule="auto"/>
        <w:rPr>
          <w:rFonts w:ascii="Times New Roman" w:eastAsia="Times New Roman" w:hAnsi="Times New Roman"/>
          <w:sz w:val="24"/>
          <w:szCs w:val="24"/>
          <w:u w:val="single"/>
        </w:rPr>
      </w:pPr>
    </w:p>
    <w:p w:rsidR="00A049BC" w:rsidRPr="00045434" w:rsidRDefault="00A049BC" w:rsidP="00A049BC">
      <w:pPr>
        <w:spacing w:after="0" w:line="240" w:lineRule="auto"/>
        <w:rPr>
          <w:rFonts w:ascii="Times New Roman" w:eastAsia="Times New Roman" w:hAnsi="Times New Roman"/>
          <w:sz w:val="24"/>
          <w:szCs w:val="24"/>
          <w:u w:val="single"/>
        </w:rPr>
      </w:pPr>
    </w:p>
    <w:p w:rsidR="00A049BC" w:rsidRPr="001065CE" w:rsidRDefault="00A049BC" w:rsidP="00A049BC">
      <w:pPr>
        <w:spacing w:after="0" w:line="240" w:lineRule="auto"/>
        <w:rPr>
          <w:rFonts w:ascii="Times New Roman" w:eastAsia="Times New Roman" w:hAnsi="Times New Roman"/>
          <w:b/>
          <w:i/>
          <w:sz w:val="24"/>
          <w:szCs w:val="24"/>
        </w:rPr>
      </w:pPr>
      <w:proofErr w:type="gramStart"/>
      <w:r w:rsidRPr="001065CE">
        <w:rPr>
          <w:rFonts w:ascii="Times New Roman" w:eastAsia="Times New Roman" w:hAnsi="Times New Roman"/>
          <w:b/>
          <w:i/>
          <w:sz w:val="24"/>
          <w:szCs w:val="24"/>
        </w:rPr>
        <w:t xml:space="preserve">Section </w:t>
      </w:r>
      <w:r w:rsidR="00D32AFC" w:rsidRPr="001065CE">
        <w:rPr>
          <w:rFonts w:ascii="Times New Roman" w:eastAsia="Times New Roman" w:hAnsi="Times New Roman"/>
          <w:b/>
          <w:bCs/>
          <w:i/>
          <w:sz w:val="24"/>
          <w:szCs w:val="24"/>
        </w:rPr>
        <w:t>305.1.1</w:t>
      </w:r>
      <w:r w:rsidRPr="001065CE">
        <w:rPr>
          <w:rFonts w:ascii="Times New Roman" w:eastAsia="Times New Roman" w:hAnsi="Times New Roman"/>
          <w:b/>
          <w:bCs/>
          <w:i/>
          <w:sz w:val="24"/>
          <w:szCs w:val="24"/>
        </w:rPr>
        <w:t xml:space="preserve"> Penetration</w:t>
      </w:r>
      <w:r w:rsidR="006032A1" w:rsidRPr="001065CE">
        <w:rPr>
          <w:rFonts w:ascii="Times New Roman" w:eastAsia="Times New Roman" w:hAnsi="Times New Roman"/>
          <w:b/>
          <w:bCs/>
          <w:i/>
          <w:sz w:val="24"/>
          <w:szCs w:val="24"/>
        </w:rPr>
        <w:t>.</w:t>
      </w:r>
      <w:proofErr w:type="gramEnd"/>
      <w:r w:rsidRPr="001065CE">
        <w:rPr>
          <w:rFonts w:ascii="Times New Roman" w:eastAsia="Times New Roman" w:hAnsi="Times New Roman"/>
          <w:b/>
          <w:i/>
          <w:sz w:val="24"/>
          <w:szCs w:val="24"/>
        </w:rPr>
        <w:t xml:space="preserve"> </w:t>
      </w:r>
      <w:r w:rsidR="006032A1" w:rsidRPr="001065CE">
        <w:rPr>
          <w:rFonts w:ascii="Times New Roman" w:eastAsia="Times New Roman" w:hAnsi="Times New Roman"/>
          <w:b/>
          <w:i/>
          <w:sz w:val="24"/>
          <w:szCs w:val="24"/>
        </w:rPr>
        <w:t>A</w:t>
      </w:r>
      <w:r w:rsidRPr="001065CE">
        <w:rPr>
          <w:rFonts w:ascii="Times New Roman" w:eastAsia="Times New Roman" w:hAnsi="Times New Roman"/>
          <w:b/>
          <w:i/>
          <w:sz w:val="24"/>
          <w:szCs w:val="24"/>
        </w:rPr>
        <w:t>dd text to read as follows:</w:t>
      </w:r>
    </w:p>
    <w:p w:rsidR="00A049BC" w:rsidRPr="00251EF9" w:rsidRDefault="00A049BC" w:rsidP="00A049BC">
      <w:pPr>
        <w:spacing w:after="0" w:line="240" w:lineRule="auto"/>
        <w:rPr>
          <w:rFonts w:ascii="Times New Roman" w:eastAsia="Times New Roman" w:hAnsi="Times New Roman"/>
          <w:bCs/>
          <w:sz w:val="24"/>
          <w:szCs w:val="24"/>
        </w:rPr>
      </w:pPr>
    </w:p>
    <w:p w:rsidR="00A049BC" w:rsidRPr="00045434" w:rsidRDefault="00D32AFC" w:rsidP="006032A1">
      <w:pPr>
        <w:spacing w:after="0" w:line="240" w:lineRule="auto"/>
        <w:ind w:left="288"/>
        <w:rPr>
          <w:rFonts w:ascii="Times New Roman" w:eastAsia="Times New Roman" w:hAnsi="Times New Roman"/>
          <w:bCs/>
          <w:sz w:val="24"/>
          <w:szCs w:val="24"/>
          <w:u w:val="single"/>
        </w:rPr>
      </w:pPr>
      <w:r w:rsidRPr="00045434">
        <w:rPr>
          <w:rFonts w:ascii="Times New Roman" w:eastAsia="Times New Roman" w:hAnsi="Times New Roman"/>
          <w:b/>
          <w:bCs/>
          <w:sz w:val="24"/>
          <w:szCs w:val="24"/>
          <w:u w:val="single"/>
        </w:rPr>
        <w:t>305.1.1</w:t>
      </w:r>
      <w:r w:rsidR="00A049BC" w:rsidRPr="00045434">
        <w:rPr>
          <w:rFonts w:ascii="Times New Roman" w:eastAsia="Times New Roman" w:hAnsi="Times New Roman"/>
          <w:b/>
          <w:bCs/>
          <w:sz w:val="24"/>
          <w:szCs w:val="24"/>
          <w:u w:val="single"/>
        </w:rPr>
        <w:t xml:space="preserve"> Penetration.</w:t>
      </w:r>
      <w:r w:rsidR="00A049BC" w:rsidRPr="00045434">
        <w:rPr>
          <w:rFonts w:ascii="Times New Roman" w:eastAsia="Times New Roman" w:hAnsi="Times New Roman"/>
          <w:bCs/>
          <w:sz w:val="24"/>
          <w:szCs w:val="24"/>
          <w:u w:val="single"/>
        </w:rPr>
        <w:t xml:space="preserve"> Protective sleeves around piping penetrating concrete slab-on-grade floors shall not be of cellulose-containing materials. If soil treatment is used for subterranean termite protection, the sleeve shall have a maximum wall thickness of 0.010 inch, and be sealed within the slab using a non-corrosive clamping device to eliminate the annular space between the pipe and the sleeve. No termiticides shall be applied inside the sleeve.</w:t>
      </w:r>
    </w:p>
    <w:p w:rsidR="00415A31" w:rsidRPr="00045434" w:rsidRDefault="00415A31" w:rsidP="00A20078">
      <w:pPr>
        <w:spacing w:after="0" w:line="240" w:lineRule="auto"/>
        <w:rPr>
          <w:rFonts w:ascii="Times New Roman" w:eastAsia="Times New Roman" w:hAnsi="Times New Roman"/>
          <w:b/>
          <w:bCs/>
          <w:i/>
          <w:sz w:val="24"/>
          <w:szCs w:val="24"/>
          <w:u w:val="single"/>
        </w:rPr>
      </w:pPr>
    </w:p>
    <w:p w:rsidR="00A20078" w:rsidRPr="001065CE" w:rsidRDefault="00D965CC" w:rsidP="00014B0C">
      <w:pPr>
        <w:spacing w:before="100" w:beforeAutospacing="1" w:after="100" w:afterAutospacing="1" w:line="240" w:lineRule="auto"/>
        <w:rPr>
          <w:rFonts w:ascii="Times New Roman" w:eastAsia="Times New Roman" w:hAnsi="Times New Roman"/>
          <w:bCs/>
          <w:i/>
          <w:sz w:val="24"/>
          <w:szCs w:val="24"/>
        </w:rPr>
      </w:pPr>
      <w:proofErr w:type="gramStart"/>
      <w:r w:rsidRPr="001065CE">
        <w:rPr>
          <w:rFonts w:ascii="Times New Roman" w:eastAsia="Times New Roman" w:hAnsi="Times New Roman"/>
          <w:b/>
          <w:bCs/>
          <w:i/>
          <w:sz w:val="24"/>
          <w:szCs w:val="24"/>
        </w:rPr>
        <w:t xml:space="preserve">Section </w:t>
      </w:r>
      <w:r w:rsidR="00A20078" w:rsidRPr="001065CE">
        <w:rPr>
          <w:rFonts w:ascii="Times New Roman" w:eastAsia="Times New Roman" w:hAnsi="Times New Roman"/>
          <w:b/>
          <w:bCs/>
          <w:i/>
          <w:sz w:val="24"/>
          <w:szCs w:val="24"/>
        </w:rPr>
        <w:t>312.10.1 Inspections.</w:t>
      </w:r>
      <w:proofErr w:type="gramEnd"/>
      <w:r w:rsidR="00A20078" w:rsidRPr="001065CE">
        <w:rPr>
          <w:rFonts w:ascii="Times New Roman" w:eastAsia="Times New Roman" w:hAnsi="Times New Roman"/>
          <w:b/>
          <w:bCs/>
          <w:i/>
          <w:sz w:val="24"/>
          <w:szCs w:val="24"/>
        </w:rPr>
        <w:t xml:space="preserve"> Change </w:t>
      </w:r>
      <w:r w:rsidRPr="001065CE">
        <w:rPr>
          <w:rFonts w:ascii="Times New Roman" w:eastAsia="Times New Roman" w:hAnsi="Times New Roman"/>
          <w:b/>
          <w:bCs/>
          <w:i/>
          <w:sz w:val="24"/>
          <w:szCs w:val="24"/>
        </w:rPr>
        <w:t>to read as shown:</w:t>
      </w:r>
    </w:p>
    <w:p w:rsidR="00A20078" w:rsidRPr="00251EF9" w:rsidRDefault="00A20078" w:rsidP="00014B0C">
      <w:pPr>
        <w:spacing w:after="0" w:line="240" w:lineRule="auto"/>
        <w:ind w:left="288"/>
        <w:rPr>
          <w:rFonts w:ascii="Times New Roman" w:eastAsia="Times New Roman" w:hAnsi="Times New Roman"/>
          <w:sz w:val="24"/>
          <w:szCs w:val="24"/>
        </w:rPr>
      </w:pPr>
      <w:r w:rsidRPr="00251EF9">
        <w:rPr>
          <w:rFonts w:ascii="Times New Roman" w:eastAsia="Times New Roman" w:hAnsi="Times New Roman"/>
          <w:b/>
          <w:bCs/>
          <w:sz w:val="24"/>
          <w:szCs w:val="24"/>
        </w:rPr>
        <w:t xml:space="preserve">312.10.1 Inspections.   </w:t>
      </w:r>
      <w:r w:rsidRPr="00014B0C">
        <w:rPr>
          <w:rFonts w:ascii="Times New Roman" w:eastAsia="Times New Roman" w:hAnsi="Times New Roman"/>
          <w:sz w:val="24"/>
          <w:szCs w:val="24"/>
          <w:u w:val="single"/>
        </w:rPr>
        <w:t>Inspections</w:t>
      </w:r>
      <w:r w:rsidRPr="00014B0C">
        <w:rPr>
          <w:rFonts w:ascii="Times New Roman" w:eastAsia="Times New Roman" w:hAnsi="Times New Roman"/>
          <w:strike/>
          <w:sz w:val="24"/>
          <w:szCs w:val="24"/>
          <w:u w:val="single"/>
        </w:rPr>
        <w:t xml:space="preserve"> </w:t>
      </w:r>
      <w:proofErr w:type="gramStart"/>
      <w:r w:rsidRPr="00014B0C">
        <w:rPr>
          <w:rFonts w:ascii="Times New Roman" w:eastAsia="Times New Roman" w:hAnsi="Times New Roman"/>
          <w:strike/>
          <w:sz w:val="24"/>
          <w:szCs w:val="24"/>
        </w:rPr>
        <w:t>Annual</w:t>
      </w:r>
      <w:r w:rsidRPr="00014B0C">
        <w:rPr>
          <w:rFonts w:ascii="Times New Roman" w:eastAsia="Times New Roman" w:hAnsi="Times New Roman"/>
          <w:sz w:val="24"/>
          <w:szCs w:val="24"/>
        </w:rPr>
        <w:t xml:space="preserve"> </w:t>
      </w:r>
      <w:r w:rsidR="00014B0C" w:rsidRPr="00014B0C">
        <w:rPr>
          <w:rFonts w:ascii="Times New Roman" w:eastAsia="Times New Roman" w:hAnsi="Times New Roman"/>
          <w:sz w:val="24"/>
          <w:szCs w:val="24"/>
        </w:rPr>
        <w:t xml:space="preserve"> </w:t>
      </w:r>
      <w:r w:rsidR="00014B0C" w:rsidRPr="00014B0C">
        <w:rPr>
          <w:rFonts w:ascii="Times New Roman" w:eastAsia="Times New Roman" w:hAnsi="Times New Roman"/>
          <w:strike/>
          <w:sz w:val="24"/>
          <w:szCs w:val="24"/>
        </w:rPr>
        <w:t>inspections</w:t>
      </w:r>
      <w:proofErr w:type="gramEnd"/>
      <w:r w:rsidR="00014B0C">
        <w:rPr>
          <w:rFonts w:ascii="Times New Roman" w:eastAsia="Times New Roman" w:hAnsi="Times New Roman"/>
          <w:sz w:val="24"/>
          <w:szCs w:val="24"/>
        </w:rPr>
        <w:t xml:space="preserve"> </w:t>
      </w:r>
      <w:r w:rsidRPr="00251EF9">
        <w:rPr>
          <w:rFonts w:ascii="Times New Roman" w:eastAsia="Times New Roman" w:hAnsi="Times New Roman"/>
          <w:sz w:val="24"/>
          <w:szCs w:val="24"/>
        </w:rPr>
        <w:t>shall be made of all backflow prevention assemblies and air gaps to determine whether they are operable.</w:t>
      </w:r>
    </w:p>
    <w:p w:rsidR="00A20078" w:rsidRPr="00251EF9" w:rsidRDefault="00A20078" w:rsidP="00A20078">
      <w:pPr>
        <w:spacing w:after="0" w:line="240" w:lineRule="auto"/>
        <w:rPr>
          <w:rFonts w:ascii="Times New Roman" w:eastAsia="Times New Roman" w:hAnsi="Times New Roman"/>
          <w:sz w:val="24"/>
          <w:szCs w:val="24"/>
        </w:rPr>
      </w:pPr>
    </w:p>
    <w:p w:rsidR="00A20078" w:rsidRPr="001065CE" w:rsidRDefault="00A20078" w:rsidP="00A20078">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312.10.2 Testing.  Change to read as shown</w:t>
      </w:r>
      <w:r w:rsidR="00014B0C" w:rsidRPr="001065CE">
        <w:rPr>
          <w:rFonts w:ascii="Times New Roman" w:eastAsia="Times New Roman" w:hAnsi="Times New Roman"/>
          <w:b/>
          <w:bCs/>
          <w:i/>
          <w:sz w:val="24"/>
          <w:szCs w:val="24"/>
        </w:rPr>
        <w:t>:</w:t>
      </w:r>
      <w:r w:rsidRPr="001065CE">
        <w:rPr>
          <w:rFonts w:ascii="Times New Roman" w:eastAsia="Times New Roman" w:hAnsi="Times New Roman"/>
          <w:b/>
          <w:bCs/>
          <w:i/>
          <w:sz w:val="24"/>
          <w:szCs w:val="24"/>
        </w:rPr>
        <w:t xml:space="preserve"> </w:t>
      </w:r>
    </w:p>
    <w:p w:rsidR="00A20078" w:rsidRPr="00251EF9" w:rsidRDefault="00A20078" w:rsidP="00A20078">
      <w:pPr>
        <w:spacing w:after="0" w:line="240" w:lineRule="auto"/>
        <w:rPr>
          <w:rFonts w:ascii="Times New Roman" w:eastAsia="Times New Roman" w:hAnsi="Times New Roman"/>
          <w:bCs/>
          <w:sz w:val="24"/>
          <w:szCs w:val="24"/>
        </w:rPr>
      </w:pPr>
    </w:p>
    <w:p w:rsidR="00D41A2A" w:rsidRDefault="00A20078" w:rsidP="00D41A2A">
      <w:pPr>
        <w:spacing w:after="0" w:line="240" w:lineRule="auto"/>
        <w:ind w:left="288"/>
        <w:rPr>
          <w:rFonts w:ascii="Times New Roman" w:eastAsia="Times New Roman" w:hAnsi="Times New Roman"/>
          <w:sz w:val="24"/>
          <w:szCs w:val="24"/>
        </w:rPr>
      </w:pPr>
      <w:r w:rsidRPr="00251EF9">
        <w:rPr>
          <w:rFonts w:ascii="Times New Roman" w:eastAsia="Times New Roman" w:hAnsi="Times New Roman"/>
          <w:b/>
          <w:bCs/>
          <w:sz w:val="24"/>
          <w:szCs w:val="24"/>
        </w:rPr>
        <w:t xml:space="preserve">312.10.2 Testing. </w:t>
      </w:r>
      <w:r w:rsidRPr="00251EF9">
        <w:rPr>
          <w:rFonts w:ascii="Times New Roman" w:eastAsia="Times New Roman" w:hAnsi="Times New Roman"/>
          <w:sz w:val="24"/>
          <w:szCs w:val="24"/>
        </w:rPr>
        <w:t xml:space="preserve">Reduced pressure principle, double check, pressure vacuum breaker, reduced pressure detector fire protection, double check detector fire protection, and spill-resistant vacuum breaker backflow preventer assemblies and hose connection backflow preventers shall be tested at the time of </w:t>
      </w:r>
      <w:r w:rsidRPr="00B3220F">
        <w:rPr>
          <w:rFonts w:ascii="Times New Roman" w:eastAsia="Times New Roman" w:hAnsi="Times New Roman"/>
          <w:sz w:val="24"/>
          <w:szCs w:val="24"/>
        </w:rPr>
        <w:t>installation</w:t>
      </w:r>
      <w:r w:rsidRPr="00B3220F">
        <w:rPr>
          <w:rFonts w:ascii="Times New Roman" w:eastAsia="Times New Roman" w:hAnsi="Times New Roman"/>
          <w:strike/>
          <w:sz w:val="24"/>
          <w:szCs w:val="24"/>
        </w:rPr>
        <w:t>,</w:t>
      </w:r>
      <w:r w:rsidRPr="00B3220F">
        <w:rPr>
          <w:rFonts w:ascii="Times New Roman" w:eastAsia="Times New Roman" w:hAnsi="Times New Roman"/>
          <w:sz w:val="24"/>
          <w:szCs w:val="24"/>
        </w:rPr>
        <w:t xml:space="preserve"> </w:t>
      </w:r>
      <w:r w:rsidRPr="00B3220F">
        <w:rPr>
          <w:rFonts w:ascii="Times New Roman" w:eastAsia="Times New Roman" w:hAnsi="Times New Roman"/>
          <w:sz w:val="24"/>
          <w:szCs w:val="24"/>
          <w:u w:val="single"/>
        </w:rPr>
        <w:t>and</w:t>
      </w:r>
      <w:r w:rsidRPr="00B3220F">
        <w:rPr>
          <w:rFonts w:ascii="Times New Roman" w:eastAsia="Times New Roman" w:hAnsi="Times New Roman"/>
          <w:sz w:val="24"/>
          <w:szCs w:val="24"/>
        </w:rPr>
        <w:t xml:space="preserve"> immediately after repairs or relocation </w:t>
      </w:r>
      <w:r w:rsidRPr="00B3220F">
        <w:rPr>
          <w:rFonts w:ascii="Times New Roman" w:eastAsia="Times New Roman" w:hAnsi="Times New Roman"/>
          <w:strike/>
          <w:sz w:val="24"/>
          <w:szCs w:val="24"/>
        </w:rPr>
        <w:t>and at least annually</w:t>
      </w:r>
      <w:r w:rsidRPr="00B3220F">
        <w:rPr>
          <w:rFonts w:ascii="Times New Roman" w:eastAsia="Times New Roman" w:hAnsi="Times New Roman"/>
          <w:sz w:val="24"/>
          <w:szCs w:val="24"/>
        </w:rPr>
        <w:t>. The testing procedure shall be performed in accordance with one of the following standards: ASSE 5013,</w:t>
      </w:r>
      <w:r w:rsidRPr="00251EF9">
        <w:rPr>
          <w:rFonts w:ascii="Times New Roman" w:eastAsia="Times New Roman" w:hAnsi="Times New Roman"/>
          <w:sz w:val="24"/>
          <w:szCs w:val="24"/>
        </w:rPr>
        <w:t xml:space="preserve"> ASSE 5015, ASSE 5020, ASSE 5047, ASSE 5048, ASSE 5052, ASSE 5056, CSA B64.10 or C</w:t>
      </w:r>
      <w:r w:rsidR="00D41A2A">
        <w:rPr>
          <w:rFonts w:ascii="Times New Roman" w:eastAsia="Times New Roman" w:hAnsi="Times New Roman"/>
          <w:sz w:val="24"/>
          <w:szCs w:val="24"/>
        </w:rPr>
        <w:t xml:space="preserve">SA B64.10.1. </w:t>
      </w:r>
    </w:p>
    <w:p w:rsidR="00140013" w:rsidRDefault="00140013" w:rsidP="00D41A2A">
      <w:pPr>
        <w:spacing w:after="0" w:line="240" w:lineRule="auto"/>
        <w:ind w:left="288"/>
        <w:rPr>
          <w:rFonts w:ascii="Times New Roman" w:eastAsia="Times New Roman" w:hAnsi="Times New Roman"/>
          <w:sz w:val="24"/>
          <w:szCs w:val="24"/>
        </w:rPr>
      </w:pPr>
    </w:p>
    <w:p w:rsidR="00140013" w:rsidRDefault="00140013" w:rsidP="00140013">
      <w:pPr>
        <w:spacing w:after="0" w:line="240" w:lineRule="auto"/>
        <w:jc w:val="both"/>
        <w:rPr>
          <w:rFonts w:ascii="Verdana" w:hAnsi="Verdana"/>
          <w:b/>
          <w:bCs/>
          <w:color w:val="000000"/>
          <w:sz w:val="20"/>
          <w:szCs w:val="20"/>
          <w:shd w:val="clear" w:color="auto" w:fill="FFFFFF"/>
        </w:rPr>
      </w:pPr>
      <w:r>
        <w:rPr>
          <w:rFonts w:ascii="Verdana" w:hAnsi="Verdana"/>
          <w:b/>
          <w:bCs/>
          <w:color w:val="000000"/>
          <w:sz w:val="20"/>
          <w:szCs w:val="20"/>
          <w:shd w:val="clear" w:color="auto" w:fill="FFFFFF"/>
        </w:rPr>
        <w:t>SECTION 315 PENETRATIONS</w:t>
      </w:r>
    </w:p>
    <w:p w:rsidR="00140013" w:rsidRDefault="00140013" w:rsidP="00140013">
      <w:pPr>
        <w:spacing w:after="0" w:line="240" w:lineRule="auto"/>
        <w:jc w:val="both"/>
        <w:rPr>
          <w:rFonts w:ascii="Verdana" w:hAnsi="Verdana"/>
          <w:b/>
          <w:bCs/>
          <w:color w:val="000000"/>
          <w:sz w:val="20"/>
          <w:szCs w:val="20"/>
          <w:shd w:val="clear" w:color="auto" w:fill="FFFFFF"/>
        </w:rPr>
      </w:pPr>
    </w:p>
    <w:p w:rsidR="00140013" w:rsidRPr="00140013" w:rsidRDefault="00140013" w:rsidP="00140013">
      <w:pPr>
        <w:spacing w:after="0" w:line="240" w:lineRule="auto"/>
        <w:jc w:val="both"/>
        <w:rPr>
          <w:rFonts w:ascii="Verdana" w:hAnsi="Verdana"/>
          <w:bCs/>
          <w:color w:val="000000"/>
          <w:sz w:val="20"/>
          <w:szCs w:val="20"/>
          <w:shd w:val="clear" w:color="auto" w:fill="FFFFFF"/>
        </w:rPr>
      </w:pPr>
      <w:r>
        <w:rPr>
          <w:rFonts w:ascii="Verdana" w:hAnsi="Verdana"/>
          <w:bCs/>
          <w:color w:val="000000"/>
          <w:sz w:val="20"/>
          <w:szCs w:val="20"/>
          <w:shd w:val="clear" w:color="auto" w:fill="FFFFFF"/>
        </w:rPr>
        <w:t xml:space="preserve">Revise Section </w:t>
      </w:r>
      <w:r w:rsidRPr="00140013">
        <w:rPr>
          <w:rFonts w:ascii="Verdana" w:hAnsi="Verdana"/>
          <w:bCs/>
          <w:color w:val="000000"/>
          <w:sz w:val="20"/>
          <w:szCs w:val="20"/>
          <w:shd w:val="clear" w:color="auto" w:fill="FFFFFF"/>
        </w:rPr>
        <w:t xml:space="preserve">315.1 to read as follows: </w:t>
      </w:r>
    </w:p>
    <w:p w:rsidR="007B77C9" w:rsidRPr="007B77C9" w:rsidRDefault="00140013" w:rsidP="00140013">
      <w:pPr>
        <w:spacing w:after="0" w:line="240" w:lineRule="auto"/>
        <w:jc w:val="both"/>
        <w:rPr>
          <w:rFonts w:ascii="Verdana" w:hAnsi="Verdana"/>
          <w:bCs/>
          <w:color w:val="000000"/>
          <w:sz w:val="20"/>
          <w:szCs w:val="20"/>
          <w:shd w:val="clear" w:color="auto" w:fill="FFFFFF"/>
        </w:rPr>
      </w:pPr>
      <w:r>
        <w:rPr>
          <w:rFonts w:ascii="Verdana" w:hAnsi="Verdana"/>
          <w:color w:val="000000"/>
          <w:sz w:val="20"/>
          <w:szCs w:val="20"/>
        </w:rPr>
        <w:br/>
      </w:r>
      <w:r w:rsidR="007B77C9">
        <w:rPr>
          <w:rFonts w:ascii="Verdana" w:hAnsi="Verdana"/>
          <w:bCs/>
          <w:color w:val="000000"/>
          <w:sz w:val="20"/>
          <w:szCs w:val="20"/>
          <w:shd w:val="clear" w:color="auto" w:fill="FFFFFF"/>
        </w:rPr>
        <w:t>Revise Section 316.1.6 to read as follows:</w:t>
      </w:r>
    </w:p>
    <w:p w:rsidR="007B77C9" w:rsidRPr="007B77C9" w:rsidRDefault="007B77C9" w:rsidP="00140013">
      <w:pPr>
        <w:spacing w:after="0" w:line="240" w:lineRule="auto"/>
        <w:jc w:val="both"/>
        <w:rPr>
          <w:rFonts w:ascii="Times New Roman" w:eastAsia="Times New Roman" w:hAnsi="Times New Roman"/>
          <w:sz w:val="24"/>
          <w:szCs w:val="24"/>
          <w:u w:val="single"/>
        </w:rPr>
      </w:pPr>
      <w:r w:rsidRPr="007B77C9">
        <w:rPr>
          <w:rFonts w:ascii="Verdana" w:hAnsi="Verdana"/>
          <w:color w:val="000000"/>
          <w:sz w:val="20"/>
          <w:szCs w:val="20"/>
        </w:rPr>
        <w:br/>
      </w:r>
      <w:r w:rsidRPr="007B77C9">
        <w:rPr>
          <w:rFonts w:ascii="Verdana" w:hAnsi="Verdana"/>
          <w:b/>
          <w:color w:val="000000"/>
          <w:sz w:val="20"/>
          <w:szCs w:val="20"/>
          <w:shd w:val="clear" w:color="auto" w:fill="FFFFFF"/>
        </w:rPr>
        <w:t>316.1.6 Inspection and testing.</w:t>
      </w:r>
      <w:r>
        <w:rPr>
          <w:rFonts w:ascii="Verdana" w:hAnsi="Verdana"/>
          <w:color w:val="000000"/>
          <w:sz w:val="20"/>
          <w:szCs w:val="20"/>
          <w:shd w:val="clear" w:color="auto" w:fill="FFFFFF"/>
        </w:rPr>
        <w:t xml:space="preserve"> </w:t>
      </w:r>
      <w:r w:rsidRPr="007B77C9">
        <w:rPr>
          <w:rFonts w:ascii="Verdana" w:hAnsi="Verdana"/>
          <w:color w:val="000000"/>
          <w:sz w:val="20"/>
          <w:szCs w:val="20"/>
          <w:shd w:val="clear" w:color="auto" w:fill="FFFFFF"/>
        </w:rPr>
        <w:t>The </w:t>
      </w:r>
      <w:r w:rsidRPr="007B77C9">
        <w:rPr>
          <w:rFonts w:ascii="Verdana" w:hAnsi="Verdana"/>
          <w:i/>
          <w:iCs/>
          <w:color w:val="000000"/>
          <w:sz w:val="20"/>
          <w:szCs w:val="20"/>
          <w:shd w:val="clear" w:color="auto" w:fill="FFFFFF"/>
        </w:rPr>
        <w:t>alternative engineered design </w:t>
      </w:r>
      <w:r w:rsidRPr="007B77C9">
        <w:rPr>
          <w:rFonts w:ascii="Verdana" w:hAnsi="Verdana"/>
          <w:color w:val="000000"/>
          <w:sz w:val="20"/>
          <w:szCs w:val="20"/>
          <w:shd w:val="clear" w:color="auto" w:fill="FFFFFF"/>
        </w:rPr>
        <w:t>shall be tested and inspected in accordance with the requirements of Section</w:t>
      </w:r>
      <w:r w:rsidRPr="007B77C9">
        <w:rPr>
          <w:rFonts w:ascii="Verdana" w:hAnsi="Verdana"/>
          <w:strike/>
          <w:color w:val="000000"/>
          <w:sz w:val="20"/>
          <w:szCs w:val="20"/>
          <w:shd w:val="clear" w:color="auto" w:fill="FFFFFF"/>
        </w:rPr>
        <w:t>s 107 and </w:t>
      </w:r>
      <w:hyperlink r:id="rId11" w:history="1">
        <w:r w:rsidRPr="007B77C9">
          <w:rPr>
            <w:rFonts w:ascii="Verdana" w:hAnsi="Verdana"/>
            <w:color w:val="0000FF"/>
            <w:sz w:val="20"/>
            <w:szCs w:val="20"/>
            <w:shd w:val="clear" w:color="auto" w:fill="FFFFFF"/>
          </w:rPr>
          <w:t>3</w:t>
        </w:r>
      </w:hyperlink>
      <w:r w:rsidRPr="007B77C9">
        <w:t>12</w:t>
      </w:r>
      <w:r>
        <w:t xml:space="preserve"> </w:t>
      </w:r>
      <w:r>
        <w:rPr>
          <w:u w:val="single"/>
        </w:rPr>
        <w:t>and Chapter 1 of the Florida Building Code, Building.</w:t>
      </w:r>
    </w:p>
    <w:p w:rsidR="00D41A2A" w:rsidRPr="00D41A2A" w:rsidRDefault="00D41A2A" w:rsidP="00D41A2A">
      <w:pPr>
        <w:spacing w:after="0" w:line="240" w:lineRule="auto"/>
        <w:ind w:left="288"/>
        <w:rPr>
          <w:rFonts w:ascii="Times New Roman" w:eastAsia="Times New Roman" w:hAnsi="Times New Roman"/>
          <w:sz w:val="24"/>
          <w:szCs w:val="24"/>
        </w:rPr>
      </w:pPr>
    </w:p>
    <w:p w:rsidR="00A049BC" w:rsidRPr="001065CE" w:rsidRDefault="00D32AFC" w:rsidP="00747253">
      <w:pPr>
        <w:spacing w:after="0"/>
        <w:rPr>
          <w:rFonts w:ascii="Times New Roman" w:eastAsia="Times New Roman" w:hAnsi="Times New Roman"/>
          <w:b/>
          <w:bCs/>
          <w:i/>
          <w:sz w:val="24"/>
          <w:szCs w:val="24"/>
        </w:rPr>
      </w:pPr>
      <w:proofErr w:type="gramStart"/>
      <w:r w:rsidRPr="001065CE">
        <w:rPr>
          <w:rFonts w:ascii="Times New Roman" w:eastAsia="Times New Roman" w:hAnsi="Times New Roman"/>
          <w:b/>
          <w:i/>
          <w:sz w:val="24"/>
          <w:szCs w:val="24"/>
        </w:rPr>
        <w:t>317</w:t>
      </w:r>
      <w:r w:rsidR="00A049BC" w:rsidRPr="001065CE">
        <w:rPr>
          <w:rFonts w:ascii="Times New Roman" w:eastAsia="Times New Roman" w:hAnsi="Times New Roman"/>
          <w:b/>
          <w:i/>
          <w:sz w:val="24"/>
          <w:szCs w:val="24"/>
        </w:rPr>
        <w:t xml:space="preserve"> Public Food Service Establishments and Food Establishments.</w:t>
      </w:r>
      <w:proofErr w:type="gramEnd"/>
      <w:r w:rsidR="00A049BC" w:rsidRPr="001065CE">
        <w:rPr>
          <w:rFonts w:ascii="Times New Roman" w:eastAsia="Times New Roman" w:hAnsi="Times New Roman"/>
          <w:i/>
          <w:sz w:val="24"/>
          <w:szCs w:val="24"/>
        </w:rPr>
        <w:t xml:space="preserve">  </w:t>
      </w:r>
      <w:r w:rsidR="00A049BC" w:rsidRPr="001065CE">
        <w:rPr>
          <w:rFonts w:ascii="Times New Roman" w:eastAsia="Times New Roman" w:hAnsi="Times New Roman"/>
          <w:b/>
          <w:i/>
          <w:sz w:val="24"/>
          <w:szCs w:val="24"/>
        </w:rPr>
        <w:t>Add</w:t>
      </w:r>
      <w:r w:rsidR="00A049BC" w:rsidRPr="001065CE">
        <w:rPr>
          <w:rFonts w:ascii="Times New Roman" w:eastAsia="Times New Roman" w:hAnsi="Times New Roman"/>
          <w:b/>
          <w:bCs/>
          <w:i/>
          <w:sz w:val="24"/>
          <w:szCs w:val="24"/>
        </w:rPr>
        <w:t xml:space="preserve"> to read as shown</w:t>
      </w:r>
      <w:r w:rsidR="00747253" w:rsidRPr="001065CE">
        <w:rPr>
          <w:rFonts w:ascii="Times New Roman" w:eastAsia="Times New Roman" w:hAnsi="Times New Roman"/>
          <w:b/>
          <w:bCs/>
          <w:i/>
          <w:sz w:val="24"/>
          <w:szCs w:val="24"/>
        </w:rPr>
        <w:t>:</w:t>
      </w:r>
    </w:p>
    <w:p w:rsidR="00A049BC" w:rsidRPr="001065CE" w:rsidRDefault="00A049BC" w:rsidP="00747253">
      <w:pPr>
        <w:spacing w:after="0" w:line="240" w:lineRule="auto"/>
        <w:rPr>
          <w:rFonts w:ascii="Times New Roman" w:eastAsia="Times New Roman" w:hAnsi="Times New Roman"/>
          <w:sz w:val="24"/>
          <w:szCs w:val="24"/>
        </w:rPr>
      </w:pPr>
    </w:p>
    <w:p w:rsidR="00A049BC" w:rsidRPr="00045434" w:rsidRDefault="00D32AFC" w:rsidP="00747253">
      <w:pPr>
        <w:widowControl w:val="0"/>
        <w:autoSpaceDE w:val="0"/>
        <w:autoSpaceDN w:val="0"/>
        <w:adjustRightInd w:val="0"/>
        <w:spacing w:after="0" w:line="240" w:lineRule="auto"/>
        <w:rPr>
          <w:rFonts w:ascii="Times New Roman" w:eastAsia="Times New Roman" w:hAnsi="Times New Roman"/>
          <w:b/>
          <w:bCs/>
          <w:sz w:val="24"/>
          <w:szCs w:val="24"/>
          <w:u w:val="single"/>
        </w:rPr>
      </w:pPr>
      <w:proofErr w:type="gramStart"/>
      <w:r w:rsidRPr="00045434">
        <w:rPr>
          <w:rFonts w:ascii="Times New Roman" w:eastAsia="Times New Roman" w:hAnsi="Times New Roman"/>
          <w:b/>
          <w:bCs/>
          <w:sz w:val="24"/>
          <w:szCs w:val="24"/>
          <w:u w:val="single"/>
        </w:rPr>
        <w:lastRenderedPageBreak/>
        <w:t>317</w:t>
      </w:r>
      <w:r w:rsidR="00A049BC" w:rsidRPr="00045434">
        <w:rPr>
          <w:rFonts w:ascii="Times New Roman" w:eastAsia="Times New Roman" w:hAnsi="Times New Roman"/>
          <w:b/>
          <w:bCs/>
          <w:sz w:val="24"/>
          <w:szCs w:val="24"/>
          <w:u w:val="single"/>
        </w:rPr>
        <w:t xml:space="preserve"> Public Food Service Establishments and Food Establishments.</w:t>
      </w:r>
      <w:proofErr w:type="gramEnd"/>
    </w:p>
    <w:p w:rsidR="00A049BC" w:rsidRPr="00045434" w:rsidRDefault="00A049BC" w:rsidP="00A049BC">
      <w:pPr>
        <w:widowControl w:val="0"/>
        <w:autoSpaceDE w:val="0"/>
        <w:autoSpaceDN w:val="0"/>
        <w:adjustRightInd w:val="0"/>
        <w:spacing w:after="0" w:line="240" w:lineRule="auto"/>
        <w:jc w:val="center"/>
        <w:rPr>
          <w:rFonts w:ascii="Times New Roman" w:eastAsia="Times New Roman" w:hAnsi="Times New Roman"/>
          <w:b/>
          <w:bCs/>
          <w:sz w:val="24"/>
          <w:szCs w:val="24"/>
        </w:rPr>
      </w:pPr>
    </w:p>
    <w:p w:rsidR="001065CE" w:rsidRPr="00045434" w:rsidRDefault="001065CE" w:rsidP="00A049BC">
      <w:pPr>
        <w:spacing w:after="0" w:line="240" w:lineRule="auto"/>
        <w:rPr>
          <w:rFonts w:ascii="Times New Roman" w:eastAsia="Times New Roman" w:hAnsi="Times New Roman"/>
          <w:b/>
          <w:i/>
          <w:sz w:val="24"/>
          <w:szCs w:val="24"/>
        </w:rPr>
      </w:pPr>
    </w:p>
    <w:p w:rsidR="00A049BC" w:rsidRPr="00045434" w:rsidRDefault="00D32AFC" w:rsidP="00A049BC">
      <w:pPr>
        <w:spacing w:after="0" w:line="240" w:lineRule="auto"/>
        <w:rPr>
          <w:rFonts w:ascii="Times New Roman" w:eastAsia="Times New Roman" w:hAnsi="Times New Roman"/>
          <w:i/>
          <w:sz w:val="24"/>
          <w:szCs w:val="24"/>
        </w:rPr>
      </w:pPr>
      <w:r w:rsidRPr="00045434">
        <w:rPr>
          <w:rFonts w:ascii="Times New Roman" w:eastAsia="Times New Roman" w:hAnsi="Times New Roman"/>
          <w:b/>
          <w:i/>
          <w:sz w:val="24"/>
          <w:szCs w:val="24"/>
        </w:rPr>
        <w:t>317</w:t>
      </w:r>
      <w:r w:rsidR="00A049BC" w:rsidRPr="00045434">
        <w:rPr>
          <w:rFonts w:ascii="Times New Roman" w:eastAsia="Times New Roman" w:hAnsi="Times New Roman"/>
          <w:b/>
          <w:i/>
          <w:sz w:val="24"/>
          <w:szCs w:val="24"/>
        </w:rPr>
        <w:t>.1 Requirements.  Add</w:t>
      </w:r>
      <w:r w:rsidR="00747253" w:rsidRPr="00045434">
        <w:rPr>
          <w:rFonts w:ascii="Times New Roman" w:eastAsia="Times New Roman" w:hAnsi="Times New Roman"/>
          <w:b/>
          <w:bCs/>
          <w:i/>
          <w:sz w:val="24"/>
          <w:szCs w:val="24"/>
        </w:rPr>
        <w:t xml:space="preserve"> to read as shown:</w:t>
      </w:r>
    </w:p>
    <w:p w:rsidR="00A049BC" w:rsidRPr="00045434" w:rsidRDefault="00A049BC" w:rsidP="00A049BC">
      <w:pPr>
        <w:spacing w:after="0" w:line="240" w:lineRule="auto"/>
        <w:rPr>
          <w:rFonts w:ascii="Times New Roman" w:eastAsia="Times New Roman" w:hAnsi="Times New Roman"/>
          <w:sz w:val="24"/>
          <w:szCs w:val="24"/>
        </w:rPr>
      </w:pPr>
    </w:p>
    <w:p w:rsidR="00A049BC" w:rsidRPr="003A3A40" w:rsidRDefault="00D32AFC" w:rsidP="00A049BC">
      <w:pPr>
        <w:spacing w:after="0" w:line="240" w:lineRule="auto"/>
        <w:rPr>
          <w:rFonts w:ascii="Times New Roman" w:eastAsia="Times New Roman" w:hAnsi="Times New Roman"/>
          <w:sz w:val="24"/>
          <w:szCs w:val="24"/>
          <w:u w:val="single"/>
        </w:rPr>
      </w:pPr>
      <w:r w:rsidRPr="00045434">
        <w:rPr>
          <w:rFonts w:ascii="Times New Roman" w:eastAsia="Times New Roman" w:hAnsi="Times New Roman"/>
          <w:b/>
          <w:sz w:val="24"/>
          <w:szCs w:val="24"/>
          <w:u w:val="single"/>
        </w:rPr>
        <w:t>317</w:t>
      </w:r>
      <w:r w:rsidR="00A049BC" w:rsidRPr="00045434">
        <w:rPr>
          <w:rFonts w:ascii="Times New Roman" w:eastAsia="Times New Roman" w:hAnsi="Times New Roman"/>
          <w:b/>
          <w:sz w:val="24"/>
          <w:szCs w:val="24"/>
          <w:u w:val="single"/>
        </w:rPr>
        <w:t>.1 Requirements.</w:t>
      </w:r>
      <w:r w:rsidR="00A049BC" w:rsidRPr="00045434">
        <w:rPr>
          <w:rFonts w:ascii="Times New Roman" w:eastAsia="Times New Roman" w:hAnsi="Times New Roman"/>
          <w:sz w:val="24"/>
          <w:szCs w:val="24"/>
          <w:u w:val="single"/>
        </w:rPr>
        <w:t xml:space="preserve"> Public food service establishments and food establishments, as defined in Chapter 381 </w:t>
      </w:r>
      <w:r w:rsidR="00A049BC" w:rsidRPr="00045434">
        <w:rPr>
          <w:rFonts w:ascii="Times New Roman" w:eastAsia="Times New Roman" w:hAnsi="Times New Roman"/>
          <w:i/>
          <w:sz w:val="24"/>
          <w:szCs w:val="24"/>
          <w:u w:val="single"/>
        </w:rPr>
        <w:t>Florida Statutes</w:t>
      </w:r>
      <w:r w:rsidR="00A049BC" w:rsidRPr="00045434">
        <w:rPr>
          <w:rFonts w:ascii="Times New Roman" w:eastAsia="Times New Roman" w:hAnsi="Times New Roman"/>
          <w:sz w:val="24"/>
          <w:szCs w:val="24"/>
          <w:u w:val="single"/>
        </w:rPr>
        <w:t xml:space="preserve">, Chapter 500 </w:t>
      </w:r>
      <w:r w:rsidR="00A049BC" w:rsidRPr="00045434">
        <w:rPr>
          <w:rFonts w:ascii="Times New Roman" w:eastAsia="Times New Roman" w:hAnsi="Times New Roman"/>
          <w:i/>
          <w:sz w:val="24"/>
          <w:szCs w:val="24"/>
          <w:u w:val="single"/>
        </w:rPr>
        <w:t>Florida Statutes</w:t>
      </w:r>
      <w:r w:rsidR="00A049BC" w:rsidRPr="00045434">
        <w:rPr>
          <w:rFonts w:ascii="Times New Roman" w:eastAsia="Times New Roman" w:hAnsi="Times New Roman"/>
          <w:sz w:val="24"/>
          <w:szCs w:val="24"/>
          <w:u w:val="single"/>
        </w:rPr>
        <w:t xml:space="preserve"> and Chapter 509 </w:t>
      </w:r>
      <w:r w:rsidR="00A049BC" w:rsidRPr="00045434">
        <w:rPr>
          <w:rFonts w:ascii="Times New Roman" w:eastAsia="Times New Roman" w:hAnsi="Times New Roman"/>
          <w:i/>
          <w:sz w:val="24"/>
          <w:szCs w:val="24"/>
          <w:u w:val="single"/>
        </w:rPr>
        <w:t>Florida Statutes</w:t>
      </w:r>
      <w:r w:rsidR="00A049BC" w:rsidRPr="00045434">
        <w:rPr>
          <w:rFonts w:ascii="Times New Roman" w:eastAsia="Times New Roman" w:hAnsi="Times New Roman"/>
          <w:sz w:val="24"/>
          <w:szCs w:val="24"/>
          <w:u w:val="single"/>
        </w:rPr>
        <w:t xml:space="preserve">, shall comply with the applicable code requirements found in the </w:t>
      </w:r>
      <w:r w:rsidR="00A049BC" w:rsidRPr="00045434">
        <w:rPr>
          <w:rFonts w:ascii="Times New Roman" w:eastAsia="Times New Roman" w:hAnsi="Times New Roman"/>
          <w:i/>
          <w:sz w:val="24"/>
          <w:szCs w:val="24"/>
          <w:u w:val="single"/>
        </w:rPr>
        <w:t>Florida Building Code, Building</w:t>
      </w:r>
      <w:r w:rsidR="00A049BC" w:rsidRPr="00045434">
        <w:rPr>
          <w:rFonts w:ascii="Times New Roman" w:eastAsia="Times New Roman" w:hAnsi="Times New Roman"/>
          <w:sz w:val="24"/>
          <w:szCs w:val="24"/>
          <w:u w:val="single"/>
        </w:rPr>
        <w:t xml:space="preserve">, Chapter 4, Special </w:t>
      </w:r>
      <w:r w:rsidR="00FA3820" w:rsidRPr="00045434">
        <w:rPr>
          <w:rFonts w:ascii="Times New Roman" w:eastAsia="Times New Roman" w:hAnsi="Times New Roman"/>
          <w:sz w:val="24"/>
          <w:szCs w:val="24"/>
          <w:u w:val="single"/>
        </w:rPr>
        <w:t xml:space="preserve">Detailed Requirements Based on Use and </w:t>
      </w:r>
      <w:r w:rsidR="00A049BC" w:rsidRPr="00045434">
        <w:rPr>
          <w:rFonts w:ascii="Times New Roman" w:eastAsia="Times New Roman" w:hAnsi="Times New Roman"/>
          <w:sz w:val="24"/>
          <w:szCs w:val="24"/>
          <w:u w:val="single"/>
        </w:rPr>
        <w:t>Occupancy.</w:t>
      </w:r>
    </w:p>
    <w:p w:rsidR="00A049BC" w:rsidRPr="001065CE" w:rsidRDefault="00A049BC" w:rsidP="00A049BC">
      <w:pPr>
        <w:spacing w:after="0" w:line="240" w:lineRule="auto"/>
        <w:rPr>
          <w:rFonts w:ascii="Times New Roman" w:eastAsia="Times New Roman" w:hAnsi="Times New Roman"/>
          <w:sz w:val="24"/>
          <w:szCs w:val="24"/>
        </w:rPr>
      </w:pPr>
    </w:p>
    <w:p w:rsidR="002441FD" w:rsidRPr="001065CE" w:rsidRDefault="00747253" w:rsidP="002441FD">
      <w:pPr>
        <w:spacing w:after="0" w:line="240" w:lineRule="auto"/>
        <w:rPr>
          <w:rFonts w:ascii="Times New Roman" w:eastAsia="Times New Roman" w:hAnsi="Times New Roman"/>
          <w:i/>
          <w:sz w:val="24"/>
          <w:szCs w:val="24"/>
        </w:rPr>
      </w:pPr>
      <w:proofErr w:type="gramStart"/>
      <w:r w:rsidRPr="001065CE">
        <w:rPr>
          <w:rFonts w:ascii="Times New Roman" w:eastAsia="Times New Roman" w:hAnsi="Times New Roman"/>
          <w:b/>
          <w:i/>
          <w:sz w:val="24"/>
          <w:szCs w:val="24"/>
        </w:rPr>
        <w:t>318</w:t>
      </w:r>
      <w:r w:rsidR="002441FD" w:rsidRPr="001065CE">
        <w:rPr>
          <w:rFonts w:ascii="Times New Roman" w:eastAsia="Times New Roman" w:hAnsi="Times New Roman"/>
          <w:b/>
          <w:i/>
          <w:sz w:val="24"/>
          <w:szCs w:val="24"/>
        </w:rPr>
        <w:t xml:space="preserve"> </w:t>
      </w:r>
      <w:r w:rsidRPr="001065CE">
        <w:rPr>
          <w:rFonts w:ascii="Times New Roman" w:eastAsia="Times New Roman" w:hAnsi="Times New Roman"/>
          <w:b/>
          <w:i/>
          <w:sz w:val="24"/>
          <w:szCs w:val="24"/>
        </w:rPr>
        <w:t>Irrigation</w:t>
      </w:r>
      <w:r w:rsidR="002441FD" w:rsidRPr="001065CE">
        <w:rPr>
          <w:rFonts w:ascii="Times New Roman" w:eastAsia="Times New Roman" w:hAnsi="Times New Roman"/>
          <w:i/>
          <w:sz w:val="24"/>
          <w:szCs w:val="24"/>
        </w:rPr>
        <w:t>.</w:t>
      </w:r>
      <w:proofErr w:type="gramEnd"/>
      <w:r w:rsidR="002441FD" w:rsidRPr="001065CE">
        <w:rPr>
          <w:rFonts w:ascii="Times New Roman" w:eastAsia="Times New Roman" w:hAnsi="Times New Roman"/>
          <w:i/>
          <w:sz w:val="24"/>
          <w:szCs w:val="24"/>
        </w:rPr>
        <w:t xml:space="preserve"> </w:t>
      </w:r>
      <w:r w:rsidR="002441FD" w:rsidRPr="001065CE">
        <w:rPr>
          <w:rFonts w:ascii="Times New Roman" w:eastAsia="Times New Roman" w:hAnsi="Times New Roman"/>
          <w:b/>
          <w:i/>
          <w:sz w:val="24"/>
          <w:szCs w:val="24"/>
        </w:rPr>
        <w:t>Add</w:t>
      </w:r>
      <w:r w:rsidRPr="001065CE">
        <w:rPr>
          <w:rFonts w:ascii="Times New Roman" w:eastAsia="Times New Roman" w:hAnsi="Times New Roman"/>
          <w:b/>
          <w:bCs/>
          <w:i/>
          <w:sz w:val="24"/>
          <w:szCs w:val="24"/>
        </w:rPr>
        <w:t xml:space="preserve"> to read as shown:</w:t>
      </w:r>
    </w:p>
    <w:p w:rsidR="002441FD" w:rsidRPr="001065CE" w:rsidRDefault="002441FD" w:rsidP="002441FD">
      <w:pPr>
        <w:spacing w:after="0" w:line="240" w:lineRule="auto"/>
        <w:rPr>
          <w:rFonts w:ascii="Times New Roman" w:eastAsia="Times New Roman" w:hAnsi="Times New Roman"/>
          <w:sz w:val="24"/>
          <w:szCs w:val="24"/>
          <w:highlight w:val="yellow"/>
        </w:rPr>
      </w:pPr>
    </w:p>
    <w:p w:rsidR="00747253" w:rsidRPr="001065CE" w:rsidRDefault="00747253" w:rsidP="00747253">
      <w:pPr>
        <w:spacing w:after="0" w:line="240" w:lineRule="auto"/>
        <w:rPr>
          <w:rFonts w:ascii="Times New Roman" w:eastAsia="Times New Roman" w:hAnsi="Times New Roman"/>
          <w:b/>
          <w:bCs/>
          <w:sz w:val="24"/>
          <w:szCs w:val="24"/>
          <w:u w:val="single"/>
        </w:rPr>
      </w:pPr>
      <w:r w:rsidRPr="001065CE">
        <w:rPr>
          <w:rFonts w:ascii="Times New Roman" w:eastAsia="Times New Roman" w:hAnsi="Times New Roman"/>
          <w:sz w:val="24"/>
          <w:szCs w:val="24"/>
          <w:u w:val="single"/>
        </w:rPr>
        <w:t>S</w:t>
      </w:r>
      <w:r w:rsidRPr="001065CE">
        <w:rPr>
          <w:rFonts w:ascii="Times New Roman" w:eastAsia="Times New Roman" w:hAnsi="Times New Roman"/>
          <w:b/>
          <w:bCs/>
          <w:sz w:val="24"/>
          <w:szCs w:val="24"/>
          <w:u w:val="single"/>
        </w:rPr>
        <w:t>ection 318 Irrigation</w:t>
      </w:r>
    </w:p>
    <w:p w:rsidR="00747253" w:rsidRPr="001065CE" w:rsidRDefault="00747253" w:rsidP="002441FD">
      <w:pPr>
        <w:spacing w:after="0" w:line="240" w:lineRule="auto"/>
        <w:rPr>
          <w:rFonts w:ascii="Times New Roman" w:eastAsia="Times New Roman" w:hAnsi="Times New Roman"/>
          <w:sz w:val="24"/>
          <w:szCs w:val="24"/>
          <w:highlight w:val="yellow"/>
        </w:rPr>
      </w:pPr>
    </w:p>
    <w:p w:rsidR="00747253" w:rsidRPr="001065CE" w:rsidRDefault="00747253" w:rsidP="002441FD">
      <w:pPr>
        <w:spacing w:after="0" w:line="240" w:lineRule="auto"/>
        <w:rPr>
          <w:rFonts w:ascii="Times New Roman" w:eastAsia="Times New Roman" w:hAnsi="Times New Roman"/>
          <w:b/>
          <w:bCs/>
          <w:i/>
          <w:sz w:val="24"/>
          <w:szCs w:val="24"/>
        </w:rPr>
      </w:pPr>
      <w:r w:rsidRPr="001065CE">
        <w:rPr>
          <w:rFonts w:ascii="Times New Roman" w:eastAsia="Times New Roman" w:hAnsi="Times New Roman"/>
          <w:b/>
          <w:i/>
          <w:sz w:val="24"/>
          <w:szCs w:val="24"/>
        </w:rPr>
        <w:t>318.1</w:t>
      </w:r>
      <w:proofErr w:type="gramStart"/>
      <w:r w:rsidRPr="001065CE">
        <w:rPr>
          <w:rFonts w:ascii="Times New Roman" w:eastAsia="Times New Roman" w:hAnsi="Times New Roman"/>
          <w:b/>
          <w:i/>
          <w:sz w:val="24"/>
          <w:szCs w:val="24"/>
        </w:rPr>
        <w:t>.  Add</w:t>
      </w:r>
      <w:proofErr w:type="gramEnd"/>
      <w:r w:rsidRPr="001065CE">
        <w:rPr>
          <w:rFonts w:ascii="Times New Roman" w:eastAsia="Times New Roman" w:hAnsi="Times New Roman"/>
          <w:b/>
          <w:bCs/>
          <w:i/>
          <w:sz w:val="24"/>
          <w:szCs w:val="24"/>
        </w:rPr>
        <w:t xml:space="preserve"> to read as shown:</w:t>
      </w:r>
    </w:p>
    <w:p w:rsidR="00747253" w:rsidRPr="001065CE" w:rsidRDefault="00747253" w:rsidP="002441FD">
      <w:pPr>
        <w:spacing w:after="0" w:line="240" w:lineRule="auto"/>
        <w:rPr>
          <w:rFonts w:ascii="Times New Roman" w:eastAsia="Times New Roman" w:hAnsi="Times New Roman"/>
          <w:sz w:val="24"/>
          <w:szCs w:val="24"/>
          <w:highlight w:val="yellow"/>
        </w:rPr>
      </w:pPr>
    </w:p>
    <w:p w:rsidR="00747253" w:rsidRPr="0063722B" w:rsidRDefault="002441FD" w:rsidP="002441FD">
      <w:pPr>
        <w:spacing w:after="0" w:line="240" w:lineRule="auto"/>
        <w:rPr>
          <w:rFonts w:ascii="Times New Roman" w:eastAsia="Times New Roman" w:hAnsi="Times New Roman"/>
          <w:sz w:val="24"/>
          <w:szCs w:val="24"/>
          <w:u w:val="single"/>
        </w:rPr>
      </w:pPr>
      <w:r w:rsidRPr="0063722B">
        <w:rPr>
          <w:rFonts w:ascii="Times New Roman" w:eastAsia="Times New Roman" w:hAnsi="Times New Roman"/>
          <w:b/>
          <w:sz w:val="24"/>
          <w:szCs w:val="24"/>
          <w:u w:val="single"/>
        </w:rPr>
        <w:t>318.1 General</w:t>
      </w:r>
      <w:r w:rsidRPr="0063722B">
        <w:rPr>
          <w:rFonts w:ascii="Times New Roman" w:eastAsia="Times New Roman" w:hAnsi="Times New Roman"/>
          <w:sz w:val="24"/>
          <w:szCs w:val="24"/>
          <w:u w:val="single"/>
        </w:rPr>
        <w:t>. Irrigation/sprinkler systems and risers for spray heads shall not be installed within 1 foot (305 mm) of the building sidewall.</w:t>
      </w:r>
      <w:r w:rsidR="00260240" w:rsidRPr="0063722B">
        <w:rPr>
          <w:rFonts w:ascii="Times New Roman" w:eastAsia="Times New Roman" w:hAnsi="Times New Roman"/>
          <w:sz w:val="24"/>
          <w:szCs w:val="24"/>
          <w:u w:val="single"/>
        </w:rPr>
        <w:t xml:space="preserve"> </w:t>
      </w:r>
    </w:p>
    <w:p w:rsidR="00747253" w:rsidRDefault="00747253" w:rsidP="002441FD">
      <w:pPr>
        <w:spacing w:after="0" w:line="240" w:lineRule="auto"/>
        <w:rPr>
          <w:rFonts w:ascii="Times New Roman" w:eastAsia="Times New Roman" w:hAnsi="Times New Roman"/>
          <w:b/>
          <w:color w:val="FF0000"/>
          <w:sz w:val="24"/>
          <w:szCs w:val="24"/>
        </w:rPr>
      </w:pPr>
    </w:p>
    <w:p w:rsidR="009470EB" w:rsidRDefault="009470EB" w:rsidP="00FB081D">
      <w:pPr>
        <w:pStyle w:val="Default"/>
        <w:rPr>
          <w:rFonts w:ascii="Times New Roman" w:hAnsi="Times New Roman" w:cs="Times New Roman"/>
          <w:b/>
          <w:sz w:val="32"/>
          <w:szCs w:val="32"/>
        </w:rPr>
      </w:pPr>
    </w:p>
    <w:p w:rsidR="009470EB" w:rsidRDefault="009470EB" w:rsidP="00FB081D">
      <w:pPr>
        <w:pStyle w:val="Default"/>
        <w:rPr>
          <w:rFonts w:ascii="Times New Roman" w:hAnsi="Times New Roman" w:cs="Times New Roman"/>
          <w:b/>
          <w:sz w:val="32"/>
          <w:szCs w:val="32"/>
        </w:rPr>
      </w:pPr>
    </w:p>
    <w:p w:rsidR="0063722B" w:rsidRPr="0063722B" w:rsidRDefault="0063722B" w:rsidP="00FB081D">
      <w:pPr>
        <w:pStyle w:val="Default"/>
        <w:rPr>
          <w:rFonts w:ascii="Times New Roman" w:hAnsi="Times New Roman" w:cs="Times New Roman"/>
          <w:b/>
          <w:sz w:val="32"/>
          <w:szCs w:val="32"/>
        </w:rPr>
      </w:pPr>
      <w:r w:rsidRPr="0063722B">
        <w:rPr>
          <w:rFonts w:ascii="Times New Roman" w:hAnsi="Times New Roman" w:cs="Times New Roman"/>
          <w:b/>
          <w:sz w:val="32"/>
          <w:szCs w:val="32"/>
        </w:rPr>
        <w:t xml:space="preserve">Chapter </w:t>
      </w:r>
      <w:proofErr w:type="gramStart"/>
      <w:r w:rsidRPr="0063722B">
        <w:rPr>
          <w:rFonts w:ascii="Times New Roman" w:hAnsi="Times New Roman" w:cs="Times New Roman"/>
          <w:b/>
          <w:sz w:val="32"/>
          <w:szCs w:val="32"/>
        </w:rPr>
        <w:t>4  FIXTURES</w:t>
      </w:r>
      <w:proofErr w:type="gramEnd"/>
      <w:r w:rsidRPr="0063722B">
        <w:rPr>
          <w:rFonts w:ascii="Times New Roman" w:hAnsi="Times New Roman" w:cs="Times New Roman"/>
          <w:b/>
          <w:sz w:val="32"/>
          <w:szCs w:val="32"/>
        </w:rPr>
        <w:t>, FAUCETS AND FIXTURE FITTINGS</w:t>
      </w:r>
    </w:p>
    <w:p w:rsidR="002441FD" w:rsidRPr="00EF319E" w:rsidRDefault="002441FD" w:rsidP="00A049BC">
      <w:pPr>
        <w:spacing w:after="0" w:line="240" w:lineRule="auto"/>
        <w:rPr>
          <w:rFonts w:ascii="Times New Roman" w:eastAsia="Times New Roman" w:hAnsi="Times New Roman"/>
          <w:b/>
          <w:bCs/>
          <w:i/>
          <w:sz w:val="24"/>
          <w:szCs w:val="24"/>
        </w:rPr>
      </w:pPr>
    </w:p>
    <w:p w:rsidR="009F1628" w:rsidRPr="001065CE" w:rsidRDefault="00EF319E" w:rsidP="009F1628">
      <w:pPr>
        <w:tabs>
          <w:tab w:val="left" w:pos="-630"/>
        </w:tabs>
        <w:rPr>
          <w:rFonts w:ascii="Times New Roman" w:hAnsi="Times New Roman"/>
          <w:i/>
          <w:sz w:val="24"/>
          <w:szCs w:val="24"/>
        </w:rPr>
      </w:pPr>
      <w:r w:rsidRPr="001065CE">
        <w:rPr>
          <w:rFonts w:ascii="Times New Roman" w:hAnsi="Times New Roman"/>
          <w:b/>
          <w:bCs/>
          <w:i/>
          <w:sz w:val="24"/>
          <w:szCs w:val="24"/>
        </w:rPr>
        <w:t xml:space="preserve">403.1.3 </w:t>
      </w:r>
      <w:r w:rsidR="009F1628" w:rsidRPr="001065CE">
        <w:rPr>
          <w:rFonts w:ascii="Times New Roman" w:hAnsi="Times New Roman"/>
          <w:b/>
          <w:bCs/>
          <w:i/>
          <w:sz w:val="24"/>
          <w:szCs w:val="24"/>
        </w:rPr>
        <w:t xml:space="preserve">Add </w:t>
      </w:r>
      <w:r w:rsidRPr="001065CE">
        <w:rPr>
          <w:rFonts w:ascii="Times New Roman" w:hAnsi="Times New Roman"/>
          <w:b/>
          <w:bCs/>
          <w:i/>
          <w:sz w:val="24"/>
          <w:szCs w:val="24"/>
        </w:rPr>
        <w:t>a new section to read as shown:</w:t>
      </w:r>
    </w:p>
    <w:p w:rsidR="009F1628" w:rsidRPr="00EF319E" w:rsidRDefault="009F1628" w:rsidP="00EF319E">
      <w:pPr>
        <w:ind w:left="288"/>
        <w:rPr>
          <w:rFonts w:ascii="Times New Roman" w:hAnsi="Times New Roman"/>
          <w:sz w:val="24"/>
          <w:szCs w:val="24"/>
          <w:u w:val="single"/>
        </w:rPr>
      </w:pPr>
      <w:r w:rsidRPr="00EF319E">
        <w:rPr>
          <w:rFonts w:ascii="Times New Roman" w:hAnsi="Times New Roman"/>
          <w:b/>
          <w:bCs/>
          <w:sz w:val="24"/>
          <w:szCs w:val="24"/>
          <w:u w:val="single"/>
        </w:rPr>
        <w:t xml:space="preserve">403.1.3 Potty parity. </w:t>
      </w:r>
      <w:r w:rsidRPr="00EF319E">
        <w:rPr>
          <w:rFonts w:ascii="Times New Roman" w:hAnsi="Times New Roman"/>
          <w:sz w:val="24"/>
          <w:szCs w:val="24"/>
          <w:u w:val="single"/>
        </w:rPr>
        <w:t xml:space="preserve">In assembly occupancies, restrooms which are open to the public must have a ratio of 3:2 water closets provided for women as the combined total of water closets and urinals provided for men, unless these are two or fewer such fixtures for men, in accordance with §553.86, </w:t>
      </w:r>
      <w:r w:rsidRPr="00EF319E">
        <w:rPr>
          <w:rFonts w:ascii="Times New Roman" w:hAnsi="Times New Roman"/>
          <w:i/>
          <w:sz w:val="24"/>
          <w:szCs w:val="24"/>
          <w:u w:val="single"/>
        </w:rPr>
        <w:t>Florida Statutes</w:t>
      </w:r>
      <w:r w:rsidRPr="00EF319E">
        <w:rPr>
          <w:rFonts w:ascii="Times New Roman" w:hAnsi="Times New Roman"/>
          <w:sz w:val="24"/>
          <w:szCs w:val="24"/>
          <w:u w:val="single"/>
        </w:rPr>
        <w:t>.</w:t>
      </w:r>
    </w:p>
    <w:p w:rsidR="009F1628" w:rsidRPr="00EF319E" w:rsidRDefault="009F1628" w:rsidP="00EF319E">
      <w:pPr>
        <w:spacing w:after="0"/>
        <w:ind w:left="576"/>
        <w:rPr>
          <w:rFonts w:ascii="Times New Roman" w:hAnsi="Times New Roman"/>
          <w:sz w:val="24"/>
          <w:szCs w:val="24"/>
          <w:u w:val="single"/>
        </w:rPr>
      </w:pPr>
      <w:r w:rsidRPr="00EF319E">
        <w:rPr>
          <w:rFonts w:ascii="Times New Roman" w:hAnsi="Times New Roman"/>
          <w:b/>
          <w:bCs/>
          <w:sz w:val="24"/>
          <w:szCs w:val="24"/>
          <w:u w:val="single"/>
        </w:rPr>
        <w:t>Exception:</w:t>
      </w:r>
      <w:r w:rsidRPr="00EF319E">
        <w:rPr>
          <w:rFonts w:ascii="Times New Roman" w:hAnsi="Times New Roman"/>
          <w:sz w:val="24"/>
          <w:szCs w:val="24"/>
          <w:u w:val="single"/>
        </w:rPr>
        <w:t xml:space="preserve"> This section does not apply to establishments licensed under Chapter 509, </w:t>
      </w:r>
      <w:r w:rsidRPr="00EF319E">
        <w:rPr>
          <w:rFonts w:ascii="Times New Roman" w:hAnsi="Times New Roman"/>
          <w:i/>
          <w:sz w:val="24"/>
          <w:szCs w:val="24"/>
          <w:u w:val="single"/>
        </w:rPr>
        <w:t>Florida</w:t>
      </w:r>
      <w:r w:rsidRPr="00EF319E">
        <w:rPr>
          <w:rFonts w:ascii="Times New Roman" w:hAnsi="Times New Roman"/>
          <w:sz w:val="24"/>
          <w:szCs w:val="24"/>
          <w:u w:val="single"/>
        </w:rPr>
        <w:t xml:space="preserve"> </w:t>
      </w:r>
      <w:r w:rsidRPr="00EF319E">
        <w:rPr>
          <w:rFonts w:ascii="Times New Roman" w:hAnsi="Times New Roman"/>
          <w:i/>
          <w:sz w:val="24"/>
          <w:szCs w:val="24"/>
          <w:u w:val="single"/>
        </w:rPr>
        <w:t>Statutes</w:t>
      </w:r>
      <w:r w:rsidRPr="00EF319E">
        <w:rPr>
          <w:rFonts w:ascii="Times New Roman" w:hAnsi="Times New Roman"/>
          <w:sz w:val="24"/>
          <w:szCs w:val="24"/>
          <w:u w:val="single"/>
        </w:rPr>
        <w:t>, if the establishment does not provide meeting or banquet rooms which accommodate more than 150 people, and the establishment has at least the same number of water closets for women as the combined total of water closets and urinals for men.</w:t>
      </w:r>
    </w:p>
    <w:p w:rsidR="00EF319E" w:rsidRPr="00EF319E" w:rsidRDefault="00EF319E" w:rsidP="009F1628">
      <w:pPr>
        <w:ind w:left="288"/>
        <w:rPr>
          <w:rFonts w:ascii="Times New Roman" w:hAnsi="Times New Roman"/>
          <w:b/>
          <w:bCs/>
          <w:sz w:val="24"/>
          <w:szCs w:val="24"/>
          <w:u w:val="single"/>
        </w:rPr>
      </w:pPr>
    </w:p>
    <w:p w:rsidR="009F1628" w:rsidRPr="00EF319E" w:rsidRDefault="009F1628" w:rsidP="001065CE">
      <w:pPr>
        <w:ind w:left="576"/>
        <w:rPr>
          <w:rFonts w:ascii="Times New Roman" w:hAnsi="Times New Roman"/>
          <w:b/>
          <w:bCs/>
          <w:sz w:val="24"/>
          <w:szCs w:val="24"/>
          <w:u w:val="single"/>
        </w:rPr>
      </w:pPr>
      <w:r w:rsidRPr="00EF319E">
        <w:rPr>
          <w:rFonts w:ascii="Times New Roman" w:hAnsi="Times New Roman"/>
          <w:b/>
          <w:bCs/>
          <w:sz w:val="24"/>
          <w:szCs w:val="24"/>
          <w:u w:val="single"/>
        </w:rPr>
        <w:t>403.1.3.1 Definitions.</w:t>
      </w:r>
    </w:p>
    <w:p w:rsidR="009F1628" w:rsidRPr="00EF319E" w:rsidRDefault="009F1628" w:rsidP="00EF319E">
      <w:pPr>
        <w:ind w:left="864"/>
        <w:rPr>
          <w:rFonts w:ascii="Times New Roman" w:hAnsi="Times New Roman"/>
          <w:sz w:val="24"/>
          <w:szCs w:val="24"/>
          <w:u w:val="single"/>
        </w:rPr>
      </w:pPr>
      <w:r w:rsidRPr="00EF319E">
        <w:rPr>
          <w:rFonts w:ascii="Times New Roman" w:hAnsi="Times New Roman"/>
          <w:sz w:val="24"/>
          <w:szCs w:val="24"/>
          <w:u w:val="single"/>
        </w:rPr>
        <w:t>1.</w:t>
      </w:r>
      <w:r w:rsidRPr="00EF319E">
        <w:rPr>
          <w:rFonts w:ascii="Times New Roman" w:hAnsi="Times New Roman"/>
          <w:sz w:val="24"/>
          <w:szCs w:val="24"/>
          <w:u w:val="single"/>
        </w:rPr>
        <w:tab/>
      </w:r>
      <w:r w:rsidRPr="00EF319E">
        <w:rPr>
          <w:rFonts w:ascii="Times New Roman" w:hAnsi="Times New Roman"/>
          <w:b/>
          <w:bCs/>
          <w:sz w:val="24"/>
          <w:szCs w:val="24"/>
          <w:u w:val="single"/>
        </w:rPr>
        <w:t>New construction</w:t>
      </w:r>
      <w:r w:rsidRPr="00EF319E">
        <w:rPr>
          <w:rFonts w:ascii="Times New Roman" w:hAnsi="Times New Roman"/>
          <w:sz w:val="24"/>
          <w:szCs w:val="24"/>
          <w:u w:val="single"/>
        </w:rPr>
        <w:t xml:space="preserve">. Means new construction, building, alteration, rehabilitation or repair that equals or exceeds 50 percent of the replacement value existing on October 1, 1992, unless the same was under design or </w:t>
      </w:r>
      <w:proofErr w:type="gramStart"/>
      <w:r w:rsidRPr="00EF319E">
        <w:rPr>
          <w:rFonts w:ascii="Times New Roman" w:hAnsi="Times New Roman"/>
          <w:sz w:val="24"/>
          <w:szCs w:val="24"/>
          <w:u w:val="single"/>
        </w:rPr>
        <w:t>construction,</w:t>
      </w:r>
      <w:proofErr w:type="gramEnd"/>
      <w:r w:rsidRPr="00EF319E">
        <w:rPr>
          <w:rFonts w:ascii="Times New Roman" w:hAnsi="Times New Roman"/>
          <w:sz w:val="24"/>
          <w:szCs w:val="24"/>
          <w:u w:val="single"/>
        </w:rPr>
        <w:t xml:space="preserve"> or under construction contract before October 1, 1992.</w:t>
      </w:r>
    </w:p>
    <w:p w:rsidR="009F1628" w:rsidRPr="001065CE" w:rsidRDefault="009F1628" w:rsidP="001065CE">
      <w:pPr>
        <w:ind w:left="864"/>
        <w:rPr>
          <w:rFonts w:ascii="Times New Roman" w:hAnsi="Times New Roman"/>
          <w:bCs/>
          <w:sz w:val="24"/>
          <w:szCs w:val="24"/>
          <w:u w:val="single"/>
        </w:rPr>
      </w:pPr>
      <w:r w:rsidRPr="00EF319E">
        <w:rPr>
          <w:rFonts w:ascii="Times New Roman" w:hAnsi="Times New Roman"/>
          <w:sz w:val="24"/>
          <w:szCs w:val="24"/>
          <w:u w:val="single"/>
        </w:rPr>
        <w:lastRenderedPageBreak/>
        <w:t>2.</w:t>
      </w:r>
      <w:r w:rsidRPr="00EF319E">
        <w:rPr>
          <w:rFonts w:ascii="Times New Roman" w:hAnsi="Times New Roman"/>
          <w:sz w:val="24"/>
          <w:szCs w:val="24"/>
          <w:u w:val="single"/>
        </w:rPr>
        <w:tab/>
      </w:r>
      <w:r w:rsidRPr="00EF319E">
        <w:rPr>
          <w:rFonts w:ascii="Times New Roman" w:hAnsi="Times New Roman"/>
          <w:b/>
          <w:bCs/>
          <w:sz w:val="24"/>
          <w:szCs w:val="24"/>
          <w:u w:val="single"/>
        </w:rPr>
        <w:t>Assembly occupancy</w:t>
      </w:r>
      <w:r w:rsidRPr="00EF319E">
        <w:rPr>
          <w:rFonts w:ascii="Times New Roman" w:hAnsi="Times New Roman"/>
          <w:sz w:val="24"/>
          <w:szCs w:val="24"/>
          <w:u w:val="single"/>
        </w:rPr>
        <w:t xml:space="preserve">. The use of a building or structure, or any portion thereof, for the gathering together of people for purposes such as civic, social or religious functions or for recreation, or for </w:t>
      </w:r>
      <w:r w:rsidRPr="001065CE">
        <w:rPr>
          <w:rFonts w:ascii="Times New Roman" w:hAnsi="Times New Roman"/>
          <w:sz w:val="24"/>
          <w:szCs w:val="24"/>
          <w:u w:val="single"/>
        </w:rPr>
        <w:t xml:space="preserve">food </w:t>
      </w:r>
      <w:r w:rsidRPr="001065CE">
        <w:rPr>
          <w:rFonts w:ascii="Times New Roman" w:hAnsi="Times New Roman"/>
          <w:bCs/>
          <w:sz w:val="24"/>
          <w:szCs w:val="24"/>
          <w:u w:val="single"/>
        </w:rPr>
        <w:t>or drink consumption, or awaiting transportation.</w:t>
      </w:r>
    </w:p>
    <w:p w:rsidR="003D28B2" w:rsidRPr="003D28B2" w:rsidRDefault="003D28B2" w:rsidP="003D28B2">
      <w:pPr>
        <w:autoSpaceDE w:val="0"/>
        <w:autoSpaceDN w:val="0"/>
        <w:adjustRightInd w:val="0"/>
        <w:spacing w:after="0" w:line="240" w:lineRule="auto"/>
        <w:rPr>
          <w:rFonts w:ascii="Times New Roman" w:hAnsi="Times New Roman"/>
          <w:color w:val="000000"/>
          <w:sz w:val="24"/>
          <w:szCs w:val="24"/>
        </w:rPr>
      </w:pPr>
    </w:p>
    <w:p w:rsidR="003D28B2" w:rsidRPr="001065CE" w:rsidRDefault="003D28B2" w:rsidP="003D28B2">
      <w:pPr>
        <w:autoSpaceDE w:val="0"/>
        <w:autoSpaceDN w:val="0"/>
        <w:adjustRightInd w:val="0"/>
        <w:spacing w:after="0" w:line="240" w:lineRule="auto"/>
        <w:ind w:firstLine="720"/>
        <w:rPr>
          <w:rFonts w:ascii="Times New Roman" w:hAnsi="Times New Roman"/>
          <w:sz w:val="24"/>
          <w:szCs w:val="24"/>
          <w:u w:val="single"/>
        </w:rPr>
      </w:pPr>
      <w:r w:rsidRPr="0096589E">
        <w:rPr>
          <w:rFonts w:ascii="Times New Roman" w:hAnsi="Times New Roman"/>
          <w:color w:val="000000"/>
          <w:sz w:val="24"/>
          <w:szCs w:val="24"/>
        </w:rPr>
        <w:t xml:space="preserve"> </w:t>
      </w:r>
      <w:r w:rsidRPr="003D28B2">
        <w:rPr>
          <w:rFonts w:ascii="Times New Roman" w:hAnsi="Times New Roman"/>
          <w:b/>
          <w:bCs/>
          <w:color w:val="000000"/>
          <w:sz w:val="24"/>
          <w:szCs w:val="24"/>
          <w:u w:val="single"/>
        </w:rPr>
        <w:t xml:space="preserve">3. </w:t>
      </w:r>
      <w:r w:rsidR="0096589E">
        <w:rPr>
          <w:rFonts w:ascii="Times New Roman" w:hAnsi="Times New Roman"/>
          <w:b/>
          <w:bCs/>
          <w:color w:val="000000"/>
          <w:sz w:val="24"/>
          <w:szCs w:val="24"/>
          <w:u w:val="single"/>
        </w:rPr>
        <w:tab/>
      </w:r>
      <w:r w:rsidRPr="001065CE">
        <w:rPr>
          <w:rFonts w:ascii="Times New Roman" w:hAnsi="Times New Roman"/>
          <w:b/>
          <w:sz w:val="24"/>
          <w:szCs w:val="24"/>
          <w:u w:val="single"/>
        </w:rPr>
        <w:t>Historic building.</w:t>
      </w:r>
      <w:r w:rsidRPr="001065CE">
        <w:rPr>
          <w:rFonts w:ascii="Times New Roman" w:hAnsi="Times New Roman"/>
          <w:sz w:val="24"/>
          <w:szCs w:val="24"/>
          <w:u w:val="single"/>
        </w:rPr>
        <w:t xml:space="preserve"> For the purposes of this section, a historic building is: </w:t>
      </w:r>
    </w:p>
    <w:p w:rsidR="003D28B2" w:rsidRPr="001065CE" w:rsidRDefault="003D28B2" w:rsidP="003D28B2">
      <w:pPr>
        <w:autoSpaceDE w:val="0"/>
        <w:autoSpaceDN w:val="0"/>
        <w:adjustRightInd w:val="0"/>
        <w:spacing w:after="0" w:line="240" w:lineRule="auto"/>
        <w:ind w:left="720" w:firstLine="720"/>
        <w:rPr>
          <w:rFonts w:ascii="Times New Roman" w:hAnsi="Times New Roman"/>
          <w:sz w:val="24"/>
          <w:szCs w:val="24"/>
          <w:u w:val="single"/>
        </w:rPr>
      </w:pPr>
      <w:r w:rsidRPr="001065CE">
        <w:rPr>
          <w:rFonts w:ascii="Times New Roman" w:hAnsi="Times New Roman"/>
          <w:sz w:val="24"/>
          <w:szCs w:val="24"/>
          <w:u w:val="single"/>
        </w:rPr>
        <w:t xml:space="preserve">1. Individually listed in the National Register of Historic Places; or </w:t>
      </w:r>
    </w:p>
    <w:p w:rsidR="003D28B2" w:rsidRPr="001065CE" w:rsidRDefault="003D28B2" w:rsidP="003D28B2">
      <w:pPr>
        <w:autoSpaceDE w:val="0"/>
        <w:autoSpaceDN w:val="0"/>
        <w:adjustRightInd w:val="0"/>
        <w:spacing w:after="0" w:line="240" w:lineRule="auto"/>
        <w:ind w:left="1440"/>
        <w:rPr>
          <w:rFonts w:ascii="Times New Roman" w:hAnsi="Times New Roman"/>
          <w:sz w:val="24"/>
          <w:szCs w:val="24"/>
          <w:u w:val="single"/>
        </w:rPr>
      </w:pPr>
      <w:r w:rsidRPr="001065CE">
        <w:rPr>
          <w:rFonts w:ascii="Times New Roman" w:hAnsi="Times New Roman"/>
          <w:sz w:val="24"/>
          <w:szCs w:val="24"/>
          <w:u w:val="single"/>
        </w:rPr>
        <w:t xml:space="preserve">2. A contributing resource within a National Register of Historic Places listed district; or </w:t>
      </w:r>
    </w:p>
    <w:p w:rsidR="003D28B2" w:rsidRPr="001065CE" w:rsidRDefault="003D28B2" w:rsidP="003D28B2">
      <w:pPr>
        <w:autoSpaceDE w:val="0"/>
        <w:autoSpaceDN w:val="0"/>
        <w:adjustRightInd w:val="0"/>
        <w:spacing w:after="0" w:line="240" w:lineRule="auto"/>
        <w:ind w:left="1440"/>
        <w:rPr>
          <w:rFonts w:ascii="Times New Roman" w:hAnsi="Times New Roman"/>
          <w:sz w:val="24"/>
          <w:szCs w:val="24"/>
          <w:u w:val="single"/>
        </w:rPr>
      </w:pPr>
      <w:r w:rsidRPr="001065CE">
        <w:rPr>
          <w:rFonts w:ascii="Times New Roman" w:hAnsi="Times New Roman"/>
          <w:sz w:val="24"/>
          <w:szCs w:val="24"/>
          <w:u w:val="single"/>
        </w:rPr>
        <w:t xml:space="preserve">3. Designated as historic property under an official municipal, county, special district or state designation, law, ordinance or resolution either individually or as a contributing property in a district, provided the local program making the designation is approved by the Department of the Interior (the Florida state historic preservation officer maintains a list of approved local programs); or </w:t>
      </w:r>
    </w:p>
    <w:p w:rsidR="003D28B2" w:rsidRPr="001065CE" w:rsidRDefault="003D28B2" w:rsidP="003D28B2">
      <w:pPr>
        <w:ind w:left="1440"/>
        <w:rPr>
          <w:rFonts w:ascii="Times New Roman" w:hAnsi="Times New Roman"/>
          <w:sz w:val="24"/>
          <w:szCs w:val="24"/>
          <w:u w:val="single"/>
        </w:rPr>
      </w:pPr>
      <w:r w:rsidRPr="001065CE">
        <w:rPr>
          <w:rFonts w:ascii="Times New Roman" w:hAnsi="Times New Roman"/>
          <w:sz w:val="24"/>
          <w:szCs w:val="24"/>
          <w:u w:val="single"/>
        </w:rPr>
        <w:t>4. Determined eligible by the Florida State Historic Preservation Officer for listing in the National Register of Historic Places, either individually or as a contributing property in a district.</w:t>
      </w:r>
    </w:p>
    <w:p w:rsidR="009F1628" w:rsidRPr="001065CE" w:rsidRDefault="009F1628" w:rsidP="00175041">
      <w:pPr>
        <w:tabs>
          <w:tab w:val="left" w:pos="-630"/>
        </w:tabs>
        <w:spacing w:after="0" w:line="240" w:lineRule="auto"/>
        <w:rPr>
          <w:rFonts w:ascii="Times New Roman" w:eastAsia="Times New Roman" w:hAnsi="Times New Roman"/>
          <w:b/>
          <w:sz w:val="24"/>
          <w:szCs w:val="24"/>
          <w:highlight w:val="yellow"/>
        </w:rPr>
      </w:pPr>
    </w:p>
    <w:p w:rsidR="002441FD" w:rsidRPr="001065CE" w:rsidRDefault="002441FD" w:rsidP="002441FD">
      <w:pPr>
        <w:tabs>
          <w:tab w:val="left" w:pos="-630"/>
        </w:tabs>
        <w:spacing w:after="0" w:line="240" w:lineRule="auto"/>
        <w:rPr>
          <w:rFonts w:ascii="Times New Roman" w:eastAsia="Times New Roman" w:hAnsi="Times New Roman"/>
          <w:i/>
          <w:sz w:val="24"/>
          <w:szCs w:val="24"/>
        </w:rPr>
      </w:pPr>
      <w:proofErr w:type="gramStart"/>
      <w:r w:rsidRPr="001065CE">
        <w:rPr>
          <w:rFonts w:ascii="Times New Roman" w:eastAsia="Times New Roman" w:hAnsi="Times New Roman"/>
          <w:b/>
          <w:i/>
          <w:sz w:val="24"/>
          <w:szCs w:val="24"/>
        </w:rPr>
        <w:t>403.1.4</w:t>
      </w:r>
      <w:r w:rsidRPr="001065CE">
        <w:rPr>
          <w:rFonts w:ascii="Times New Roman" w:eastAsia="Times New Roman" w:hAnsi="Times New Roman"/>
          <w:b/>
          <w:bCs/>
          <w:i/>
          <w:sz w:val="24"/>
          <w:szCs w:val="24"/>
        </w:rPr>
        <w:t xml:space="preserve">  Add</w:t>
      </w:r>
      <w:proofErr w:type="gramEnd"/>
      <w:r w:rsidRPr="001065CE">
        <w:rPr>
          <w:rFonts w:ascii="Times New Roman" w:eastAsia="Times New Roman" w:hAnsi="Times New Roman"/>
          <w:b/>
          <w:bCs/>
          <w:i/>
          <w:sz w:val="24"/>
          <w:szCs w:val="24"/>
        </w:rPr>
        <w:t xml:space="preserve"> </w:t>
      </w:r>
      <w:r w:rsidR="00836C0B" w:rsidRPr="001065CE">
        <w:rPr>
          <w:rFonts w:ascii="Times New Roman" w:eastAsia="Times New Roman" w:hAnsi="Times New Roman"/>
          <w:b/>
          <w:bCs/>
          <w:i/>
          <w:sz w:val="24"/>
          <w:szCs w:val="24"/>
        </w:rPr>
        <w:t>a new section to read as shown:</w:t>
      </w:r>
    </w:p>
    <w:p w:rsidR="002441FD" w:rsidRPr="001065CE" w:rsidRDefault="002441FD" w:rsidP="002441FD">
      <w:pPr>
        <w:spacing w:after="0" w:line="240" w:lineRule="auto"/>
        <w:rPr>
          <w:rFonts w:ascii="Times New Roman" w:eastAsia="Times New Roman" w:hAnsi="Times New Roman"/>
          <w:bCs/>
          <w:sz w:val="24"/>
          <w:szCs w:val="24"/>
        </w:rPr>
      </w:pPr>
    </w:p>
    <w:p w:rsidR="00182534" w:rsidRDefault="002441FD" w:rsidP="001065CE">
      <w:pPr>
        <w:spacing w:after="0" w:line="240" w:lineRule="auto"/>
        <w:ind w:left="288"/>
        <w:rPr>
          <w:rFonts w:ascii="Times New Roman" w:eastAsia="Times New Roman" w:hAnsi="Times New Roman"/>
          <w:bCs/>
          <w:sz w:val="24"/>
          <w:szCs w:val="24"/>
          <w:u w:val="single"/>
        </w:rPr>
      </w:pPr>
      <w:r w:rsidRPr="00836C0B">
        <w:rPr>
          <w:rFonts w:ascii="Times New Roman" w:eastAsia="Times New Roman" w:hAnsi="Times New Roman"/>
          <w:b/>
          <w:sz w:val="24"/>
          <w:szCs w:val="24"/>
          <w:u w:val="single"/>
        </w:rPr>
        <w:t xml:space="preserve">403.1.4 </w:t>
      </w:r>
      <w:r w:rsidRPr="00836C0B">
        <w:rPr>
          <w:rFonts w:ascii="Times New Roman" w:eastAsia="Times New Roman" w:hAnsi="Times New Roman"/>
          <w:bCs/>
          <w:sz w:val="24"/>
          <w:szCs w:val="24"/>
          <w:u w:val="single"/>
        </w:rPr>
        <w:t>For the purposes of calculating the minimum number of required plumbing facilities, the requirements of Table 403.1 shall apply to any areas outside of the building that are used as part of the building’s designated occupancy (single or mixed). Where additional seating is also utilized in these areas, the actual number of seats shall be added to the number of persons calculated by Table 403.1 to obtain the total additional facilities required.</w:t>
      </w:r>
      <w:r w:rsidR="00E260C0" w:rsidRPr="00836C0B">
        <w:rPr>
          <w:rFonts w:ascii="Times New Roman" w:eastAsia="Times New Roman" w:hAnsi="Times New Roman"/>
          <w:bCs/>
          <w:sz w:val="24"/>
          <w:szCs w:val="24"/>
          <w:u w:val="single"/>
        </w:rPr>
        <w:t xml:space="preserve"> </w:t>
      </w:r>
      <w:r w:rsidR="0081118D" w:rsidRPr="00836C0B">
        <w:rPr>
          <w:rFonts w:ascii="Times New Roman" w:eastAsia="Times New Roman" w:hAnsi="Times New Roman"/>
          <w:bCs/>
          <w:sz w:val="24"/>
          <w:szCs w:val="24"/>
          <w:u w:val="single"/>
        </w:rPr>
        <w:t xml:space="preserve"> </w:t>
      </w:r>
    </w:p>
    <w:p w:rsidR="00836C0B" w:rsidRDefault="0081118D" w:rsidP="002441FD">
      <w:pPr>
        <w:spacing w:after="0" w:line="240" w:lineRule="auto"/>
        <w:rPr>
          <w:rFonts w:ascii="Times New Roman" w:eastAsia="Times New Roman" w:hAnsi="Times New Roman"/>
          <w:bCs/>
          <w:sz w:val="24"/>
          <w:szCs w:val="24"/>
          <w:u w:val="single"/>
        </w:rPr>
      </w:pPr>
      <w:r w:rsidRPr="00836C0B">
        <w:rPr>
          <w:rFonts w:ascii="Times New Roman" w:eastAsia="Times New Roman" w:hAnsi="Times New Roman"/>
          <w:bCs/>
          <w:sz w:val="24"/>
          <w:szCs w:val="24"/>
          <w:u w:val="single"/>
        </w:rPr>
        <w:t xml:space="preserve">                               </w:t>
      </w:r>
    </w:p>
    <w:p w:rsidR="00A049BC" w:rsidRPr="001065CE" w:rsidRDefault="00A049BC" w:rsidP="00A049BC">
      <w:pPr>
        <w:tabs>
          <w:tab w:val="left" w:pos="-630"/>
        </w:tabs>
        <w:spacing w:after="0" w:line="240" w:lineRule="auto"/>
        <w:rPr>
          <w:rFonts w:ascii="Times New Roman" w:eastAsia="Times New Roman" w:hAnsi="Times New Roman"/>
          <w:i/>
          <w:sz w:val="24"/>
          <w:szCs w:val="24"/>
        </w:rPr>
      </w:pPr>
      <w:r w:rsidRPr="001065CE">
        <w:rPr>
          <w:rFonts w:ascii="Times New Roman" w:eastAsia="Times New Roman" w:hAnsi="Times New Roman"/>
          <w:b/>
          <w:bCs/>
          <w:i/>
          <w:sz w:val="24"/>
          <w:szCs w:val="24"/>
        </w:rPr>
        <w:t>403.6 Sanitary Facilities for Public Swimming Pools.</w:t>
      </w:r>
      <w:r w:rsidRPr="001065CE">
        <w:rPr>
          <w:rFonts w:ascii="Times New Roman" w:eastAsia="Times New Roman" w:hAnsi="Times New Roman"/>
          <w:b/>
          <w:i/>
          <w:sz w:val="24"/>
          <w:szCs w:val="24"/>
        </w:rPr>
        <w:t xml:space="preserve">   Add</w:t>
      </w:r>
      <w:r w:rsidRPr="001065CE">
        <w:rPr>
          <w:rFonts w:ascii="Times New Roman" w:eastAsia="Times New Roman" w:hAnsi="Times New Roman"/>
          <w:b/>
          <w:bCs/>
          <w:i/>
          <w:sz w:val="24"/>
          <w:szCs w:val="24"/>
        </w:rPr>
        <w:t xml:space="preserve"> to read as shown</w:t>
      </w:r>
      <w:r w:rsidR="009A6CF4" w:rsidRPr="001065CE">
        <w:rPr>
          <w:rFonts w:ascii="Times New Roman" w:eastAsia="Times New Roman" w:hAnsi="Times New Roman"/>
          <w:b/>
          <w:bCs/>
          <w:i/>
          <w:sz w:val="24"/>
          <w:szCs w:val="24"/>
        </w:rPr>
        <w:t>:</w:t>
      </w:r>
    </w:p>
    <w:p w:rsidR="00A049BC" w:rsidRPr="00251EF9" w:rsidRDefault="00A049BC" w:rsidP="00A049BC">
      <w:pPr>
        <w:spacing w:after="0" w:line="240" w:lineRule="auto"/>
        <w:rPr>
          <w:rFonts w:ascii="Times New Roman" w:eastAsia="Times New Roman" w:hAnsi="Times New Roman"/>
          <w:sz w:val="24"/>
          <w:szCs w:val="24"/>
        </w:rPr>
      </w:pPr>
    </w:p>
    <w:p w:rsidR="00A049BC" w:rsidRPr="00045434" w:rsidRDefault="00A049BC" w:rsidP="00A049BC">
      <w:pPr>
        <w:spacing w:after="0" w:line="240" w:lineRule="auto"/>
        <w:rPr>
          <w:rFonts w:ascii="Times New Roman" w:eastAsia="Times New Roman" w:hAnsi="Times New Roman"/>
          <w:bCs/>
          <w:color w:val="000000"/>
          <w:sz w:val="24"/>
          <w:szCs w:val="24"/>
          <w:u w:val="single"/>
        </w:rPr>
      </w:pPr>
      <w:r w:rsidRPr="00045434">
        <w:rPr>
          <w:rFonts w:ascii="Times New Roman" w:eastAsia="Times New Roman" w:hAnsi="Times New Roman"/>
          <w:b/>
          <w:color w:val="000000"/>
          <w:sz w:val="24"/>
          <w:szCs w:val="24"/>
          <w:u w:val="single"/>
        </w:rPr>
        <w:t xml:space="preserve">403.6 Sanitary facilities for public swimming pools. </w:t>
      </w:r>
      <w:r w:rsidRPr="00045434">
        <w:rPr>
          <w:rFonts w:ascii="Times New Roman" w:eastAsia="Times New Roman" w:hAnsi="Times New Roman"/>
          <w:color w:val="000000"/>
          <w:sz w:val="24"/>
          <w:szCs w:val="24"/>
          <w:u w:val="single"/>
        </w:rPr>
        <w:t xml:space="preserve"> Swimming pools with a bathing load of 20 persons or less may utilize a unisex restroom. Pools with bathing loads of 40 persons or less may utilize two unisex restrooms or meet the requirement of Table 403.6. Unisex restrooms shall meet all the requirements for materials, drainage and signage as indicated in sections 4</w:t>
      </w:r>
      <w:r w:rsidR="004F6DE6" w:rsidRPr="00045434">
        <w:rPr>
          <w:rFonts w:ascii="Times New Roman" w:eastAsia="Times New Roman" w:hAnsi="Times New Roman"/>
          <w:color w:val="000000"/>
          <w:sz w:val="24"/>
          <w:szCs w:val="24"/>
          <w:u w:val="single"/>
        </w:rPr>
        <w:t>5</w:t>
      </w:r>
      <w:r w:rsidRPr="00045434">
        <w:rPr>
          <w:rFonts w:ascii="Times New Roman" w:eastAsia="Times New Roman" w:hAnsi="Times New Roman"/>
          <w:strike/>
          <w:color w:val="000000"/>
          <w:sz w:val="24"/>
          <w:szCs w:val="24"/>
          <w:u w:val="single"/>
        </w:rPr>
        <w:t>2</w:t>
      </w:r>
      <w:r w:rsidRPr="00045434">
        <w:rPr>
          <w:rFonts w:ascii="Times New Roman" w:eastAsia="Times New Roman" w:hAnsi="Times New Roman"/>
          <w:color w:val="000000"/>
          <w:sz w:val="24"/>
          <w:szCs w:val="24"/>
          <w:u w:val="single"/>
        </w:rPr>
        <w:t xml:space="preserve">4.1.6.1.1 through </w:t>
      </w:r>
      <w:r w:rsidR="004F6DE6" w:rsidRPr="00045434">
        <w:rPr>
          <w:rFonts w:ascii="Times New Roman" w:eastAsia="Times New Roman" w:hAnsi="Times New Roman"/>
          <w:color w:val="000000"/>
          <w:sz w:val="24"/>
          <w:szCs w:val="24"/>
          <w:u w:val="single"/>
        </w:rPr>
        <w:t>45</w:t>
      </w:r>
      <w:r w:rsidR="004F6DE6" w:rsidRPr="00045434">
        <w:rPr>
          <w:rFonts w:ascii="Times New Roman" w:eastAsia="Times New Roman" w:hAnsi="Times New Roman"/>
          <w:strike/>
          <w:color w:val="000000"/>
          <w:sz w:val="24"/>
          <w:szCs w:val="24"/>
          <w:u w:val="single"/>
        </w:rPr>
        <w:t>2</w:t>
      </w:r>
      <w:r w:rsidR="004F6DE6" w:rsidRPr="00045434">
        <w:rPr>
          <w:rFonts w:ascii="Times New Roman" w:eastAsia="Times New Roman" w:hAnsi="Times New Roman"/>
          <w:color w:val="000000"/>
          <w:sz w:val="24"/>
          <w:szCs w:val="24"/>
          <w:u w:val="single"/>
        </w:rPr>
        <w:t>4</w:t>
      </w:r>
      <w:r w:rsidRPr="00045434">
        <w:rPr>
          <w:rFonts w:ascii="Times New Roman" w:eastAsia="Times New Roman" w:hAnsi="Times New Roman"/>
          <w:color w:val="000000"/>
          <w:sz w:val="24"/>
          <w:szCs w:val="24"/>
          <w:u w:val="single"/>
        </w:rPr>
        <w:t xml:space="preserve">.1.6.1.4 of the </w:t>
      </w:r>
      <w:r w:rsidRPr="00045434">
        <w:rPr>
          <w:rFonts w:ascii="Times New Roman" w:eastAsia="Times New Roman" w:hAnsi="Times New Roman"/>
          <w:i/>
          <w:color w:val="000000"/>
          <w:sz w:val="24"/>
          <w:szCs w:val="24"/>
          <w:u w:val="single"/>
        </w:rPr>
        <w:t>FBC, Building.</w:t>
      </w:r>
      <w:r w:rsidRPr="00045434">
        <w:rPr>
          <w:rFonts w:ascii="Times New Roman" w:eastAsia="Times New Roman" w:hAnsi="Times New Roman"/>
          <w:color w:val="000000"/>
          <w:sz w:val="24"/>
          <w:szCs w:val="24"/>
          <w:u w:val="single"/>
        </w:rPr>
        <w:t xml:space="preserve">  Each shall include a water closet, a diaper change table, a urinal, and a lavatory. Pools with a bathing load larger than 40 persons shall provide separate</w:t>
      </w:r>
      <w:r w:rsidRPr="00045434">
        <w:rPr>
          <w:rFonts w:ascii="Times New Roman" w:eastAsia="Times New Roman" w:hAnsi="Times New Roman"/>
          <w:b/>
          <w:bCs/>
          <w:color w:val="000000"/>
          <w:sz w:val="24"/>
          <w:szCs w:val="24"/>
          <w:u w:val="single"/>
        </w:rPr>
        <w:t xml:space="preserve"> </w:t>
      </w:r>
      <w:r w:rsidRPr="00045434">
        <w:rPr>
          <w:rFonts w:ascii="Times New Roman" w:eastAsia="Times New Roman" w:hAnsi="Times New Roman"/>
          <w:bCs/>
          <w:color w:val="000000"/>
          <w:sz w:val="24"/>
          <w:szCs w:val="24"/>
          <w:u w:val="single"/>
        </w:rPr>
        <w:t xml:space="preserve">sanitary facilities labeled for each sex. </w:t>
      </w:r>
      <w:r w:rsidRPr="00045434">
        <w:rPr>
          <w:rFonts w:ascii="Times New Roman" w:eastAsia="Times New Roman" w:hAnsi="Times New Roman"/>
          <w:color w:val="000000"/>
          <w:sz w:val="24"/>
          <w:szCs w:val="24"/>
          <w:u w:val="single"/>
        </w:rPr>
        <w:t>The entry doors of all restrooms</w:t>
      </w:r>
      <w:r w:rsidRPr="00045434">
        <w:rPr>
          <w:rFonts w:ascii="Times New Roman" w:eastAsia="Times New Roman" w:hAnsi="Times New Roman"/>
          <w:bCs/>
          <w:color w:val="000000"/>
          <w:sz w:val="24"/>
          <w:szCs w:val="24"/>
          <w:u w:val="single"/>
        </w:rPr>
        <w:t xml:space="preserve"> shall be located within a 200-foot (60 960 mm) walking distance of the nearest water’s edge of each pool served by the facilities.</w:t>
      </w:r>
    </w:p>
    <w:p w:rsidR="00A049BC" w:rsidRPr="00045434" w:rsidRDefault="00A049BC" w:rsidP="00A049BC">
      <w:pPr>
        <w:widowControl w:val="0"/>
        <w:suppressLineNumbers/>
        <w:autoSpaceDE w:val="0"/>
        <w:autoSpaceDN w:val="0"/>
        <w:adjustRightInd w:val="0"/>
        <w:spacing w:after="0" w:line="240" w:lineRule="auto"/>
        <w:ind w:left="288"/>
        <w:rPr>
          <w:rFonts w:ascii="Times New Roman" w:eastAsia="Times New Roman" w:hAnsi="Times New Roman"/>
          <w:sz w:val="24"/>
          <w:szCs w:val="24"/>
          <w:u w:val="single"/>
        </w:rPr>
      </w:pPr>
      <w:r w:rsidRPr="00045434">
        <w:rPr>
          <w:rFonts w:ascii="Times New Roman" w:eastAsia="Times New Roman" w:hAnsi="Times New Roman"/>
          <w:b/>
          <w:color w:val="000000"/>
          <w:sz w:val="24"/>
          <w:szCs w:val="24"/>
          <w:u w:val="single"/>
        </w:rPr>
        <w:t xml:space="preserve">Exception: </w:t>
      </w:r>
      <w:r w:rsidRPr="00045434">
        <w:rPr>
          <w:rFonts w:ascii="Times New Roman" w:eastAsia="Times New Roman" w:hAnsi="Times New Roman"/>
          <w:color w:val="000000"/>
          <w:sz w:val="24"/>
          <w:szCs w:val="24"/>
          <w:u w:val="single"/>
        </w:rPr>
        <w:t xml:space="preserve">Where a swimming pool serves only a designated group of residential dwelling units and not the general public, poolside sanitary facilities are not required if all living units are within a 200 foot horizontal radius of the nearest water's edge, are not over three stories in </w:t>
      </w:r>
      <w:r w:rsidRPr="00045434">
        <w:rPr>
          <w:rFonts w:ascii="Times New Roman" w:eastAsia="Times New Roman" w:hAnsi="Times New Roman"/>
          <w:sz w:val="24"/>
          <w:szCs w:val="24"/>
          <w:u w:val="single"/>
        </w:rPr>
        <w:t xml:space="preserve">height </w:t>
      </w:r>
      <w:r w:rsidR="00C47B4B" w:rsidRPr="00045434">
        <w:rPr>
          <w:rFonts w:ascii="Times New Roman" w:eastAsia="Times New Roman" w:hAnsi="Times New Roman"/>
          <w:sz w:val="24"/>
          <w:szCs w:val="24"/>
          <w:u w:val="single"/>
        </w:rPr>
        <w:t xml:space="preserve">unless serviced by an elevator, </w:t>
      </w:r>
      <w:r w:rsidRPr="00045434">
        <w:rPr>
          <w:rFonts w:ascii="Times New Roman" w:eastAsia="Times New Roman" w:hAnsi="Times New Roman"/>
          <w:sz w:val="24"/>
          <w:szCs w:val="24"/>
          <w:u w:val="single"/>
        </w:rPr>
        <w:t>and are each equipped with private sanitary facilities.</w:t>
      </w:r>
    </w:p>
    <w:p w:rsidR="00A049BC" w:rsidRPr="00045434"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 </w:t>
      </w:r>
    </w:p>
    <w:p w:rsidR="00A049BC" w:rsidRPr="00045434" w:rsidRDefault="00A049BC" w:rsidP="001065CE">
      <w:pPr>
        <w:widowControl w:val="0"/>
        <w:autoSpaceDE w:val="0"/>
        <w:autoSpaceDN w:val="0"/>
        <w:adjustRightInd w:val="0"/>
        <w:spacing w:after="0" w:line="240" w:lineRule="auto"/>
        <w:ind w:left="288" w:right="720"/>
        <w:rPr>
          <w:rFonts w:ascii="Times New Roman" w:eastAsia="Times New Roman" w:hAnsi="Times New Roman"/>
          <w:color w:val="000000"/>
          <w:sz w:val="24"/>
          <w:szCs w:val="24"/>
          <w:u w:val="single"/>
        </w:rPr>
      </w:pPr>
      <w:r w:rsidRPr="00045434">
        <w:rPr>
          <w:rFonts w:ascii="Times New Roman" w:eastAsia="Times New Roman" w:hAnsi="Times New Roman"/>
          <w:b/>
          <w:color w:val="000000"/>
          <w:sz w:val="24"/>
          <w:szCs w:val="24"/>
          <w:u w:val="single"/>
        </w:rPr>
        <w:t xml:space="preserve">403.6.1 Required fixtures. </w:t>
      </w:r>
      <w:r w:rsidRPr="00045434">
        <w:rPr>
          <w:rFonts w:ascii="Times New Roman" w:eastAsia="Times New Roman" w:hAnsi="Times New Roman"/>
          <w:color w:val="000000"/>
          <w:sz w:val="24"/>
          <w:szCs w:val="24"/>
          <w:u w:val="single"/>
        </w:rPr>
        <w:t xml:space="preserve">Fixtures shall be provided </w:t>
      </w:r>
      <w:r w:rsidR="0013518A" w:rsidRPr="00045434">
        <w:rPr>
          <w:rFonts w:ascii="Times New Roman" w:eastAsia="Times New Roman" w:hAnsi="Times New Roman"/>
          <w:color w:val="000000"/>
          <w:sz w:val="24"/>
          <w:szCs w:val="24"/>
          <w:u w:val="single"/>
        </w:rPr>
        <w:t>as indicated on Table 403.6</w:t>
      </w:r>
      <w:r w:rsidRPr="00045434">
        <w:rPr>
          <w:rFonts w:ascii="Times New Roman" w:eastAsia="Times New Roman" w:hAnsi="Times New Roman"/>
          <w:color w:val="000000"/>
          <w:sz w:val="24"/>
          <w:szCs w:val="24"/>
          <w:u w:val="single"/>
        </w:rPr>
        <w:t xml:space="preserve">. </w:t>
      </w:r>
      <w:r w:rsidR="0013518A" w:rsidRPr="00045434">
        <w:rPr>
          <w:rFonts w:ascii="Times New Roman" w:eastAsia="Times New Roman" w:hAnsi="Times New Roman"/>
          <w:color w:val="000000"/>
          <w:sz w:val="24"/>
          <w:szCs w:val="24"/>
          <w:u w:val="single"/>
        </w:rPr>
        <w:t>The fixture count of Table 403.6</w:t>
      </w:r>
      <w:r w:rsidRPr="00045434">
        <w:rPr>
          <w:rFonts w:ascii="Times New Roman" w:eastAsia="Times New Roman" w:hAnsi="Times New Roman"/>
          <w:color w:val="000000"/>
          <w:sz w:val="24"/>
          <w:szCs w:val="24"/>
          <w:u w:val="single"/>
        </w:rPr>
        <w:t xml:space="preserve"> is deemed to be adequate for the pool and pool deck area that is up to three times the area of the pool surface provided.   An additional set </w:t>
      </w:r>
      <w:r w:rsidRPr="00045434">
        <w:rPr>
          <w:rFonts w:ascii="Times New Roman" w:eastAsia="Times New Roman" w:hAnsi="Times New Roman"/>
          <w:color w:val="000000"/>
          <w:sz w:val="24"/>
          <w:szCs w:val="24"/>
          <w:u w:val="single"/>
        </w:rPr>
        <w:lastRenderedPageBreak/>
        <w:t>of fixtures shall be provided in the men's restroom for every 7,500 square feet or major fraction thereof for pools greater than 10,000 square feet. Women's restrooms shall have a ratio of three to two water closets provided for women as the combined total of water closets and urinals provided for men.  Lavatory counts shall be equal.</w:t>
      </w:r>
    </w:p>
    <w:p w:rsidR="00A049BC" w:rsidRPr="00045434" w:rsidRDefault="00A049BC" w:rsidP="00A049BC">
      <w:pPr>
        <w:widowControl w:val="0"/>
        <w:suppressLineNumbers/>
        <w:autoSpaceDE w:val="0"/>
        <w:autoSpaceDN w:val="0"/>
        <w:adjustRightInd w:val="0"/>
        <w:spacing w:after="0" w:line="240" w:lineRule="auto"/>
        <w:ind w:left="288"/>
        <w:rPr>
          <w:rFonts w:ascii="Times New Roman" w:eastAsia="Times New Roman" w:hAnsi="Times New Roman"/>
          <w:color w:val="000000"/>
          <w:sz w:val="24"/>
          <w:szCs w:val="24"/>
        </w:rPr>
      </w:pPr>
      <w:r w:rsidRPr="00045434">
        <w:rPr>
          <w:rFonts w:ascii="Times New Roman" w:eastAsia="Times New Roman" w:hAnsi="Times New Roman"/>
          <w:color w:val="000000"/>
          <w:sz w:val="24"/>
          <w:szCs w:val="24"/>
        </w:rPr>
        <w:t xml:space="preserve"> </w:t>
      </w:r>
    </w:p>
    <w:p w:rsidR="00A049BC" w:rsidRPr="00045434" w:rsidRDefault="00A049BC" w:rsidP="00A049BC">
      <w:pPr>
        <w:widowControl w:val="0"/>
        <w:suppressLineNumbers/>
        <w:autoSpaceDE w:val="0"/>
        <w:autoSpaceDN w:val="0"/>
        <w:adjustRightInd w:val="0"/>
        <w:spacing w:after="0" w:line="240" w:lineRule="auto"/>
        <w:ind w:left="288"/>
        <w:rPr>
          <w:rFonts w:ascii="Times New Roman" w:eastAsia="Times New Roman" w:hAnsi="Times New Roman"/>
          <w:color w:val="000000"/>
          <w:sz w:val="24"/>
          <w:szCs w:val="24"/>
          <w:u w:val="single"/>
        </w:rPr>
      </w:pPr>
      <w:r w:rsidRPr="00045434">
        <w:rPr>
          <w:rFonts w:ascii="Times New Roman" w:eastAsia="Times New Roman" w:hAnsi="Times New Roman"/>
          <w:b/>
          <w:color w:val="000000"/>
          <w:sz w:val="24"/>
          <w:szCs w:val="24"/>
          <w:u w:val="single"/>
        </w:rPr>
        <w:t xml:space="preserve">403.6.2 </w:t>
      </w:r>
      <w:proofErr w:type="gramStart"/>
      <w:r w:rsidRPr="00045434">
        <w:rPr>
          <w:rFonts w:ascii="Times New Roman" w:eastAsia="Times New Roman" w:hAnsi="Times New Roman"/>
          <w:b/>
          <w:color w:val="000000"/>
          <w:sz w:val="24"/>
          <w:szCs w:val="24"/>
          <w:u w:val="single"/>
        </w:rPr>
        <w:t>Outside</w:t>
      </w:r>
      <w:proofErr w:type="gramEnd"/>
      <w:r w:rsidRPr="00045434">
        <w:rPr>
          <w:rFonts w:ascii="Times New Roman" w:eastAsia="Times New Roman" w:hAnsi="Times New Roman"/>
          <w:b/>
          <w:color w:val="000000"/>
          <w:sz w:val="24"/>
          <w:szCs w:val="24"/>
          <w:u w:val="single"/>
        </w:rPr>
        <w:t xml:space="preserve"> access.</w:t>
      </w:r>
      <w:r w:rsidRPr="00045434">
        <w:rPr>
          <w:rFonts w:ascii="Times New Roman" w:eastAsia="Times New Roman" w:hAnsi="Times New Roman"/>
          <w:color w:val="000000"/>
          <w:sz w:val="24"/>
          <w:szCs w:val="24"/>
          <w:u w:val="single"/>
        </w:rPr>
        <w:t xml:space="preserve"> Outside access to facilities shall be provided for bathers at outdoor pools.  Where the restrooms are located within an adjacent building and the restroom doors do not open to the outside, the restroom doors shall be within 50 feet of the buildings exterior door. If the restrooms are not visible from any portion of the pool deck, signs shall be pos</w:t>
      </w:r>
      <w:r w:rsidR="0013518A" w:rsidRPr="00045434">
        <w:rPr>
          <w:rFonts w:ascii="Times New Roman" w:eastAsia="Times New Roman" w:hAnsi="Times New Roman"/>
          <w:color w:val="000000"/>
          <w:sz w:val="24"/>
          <w:szCs w:val="24"/>
          <w:u w:val="single"/>
        </w:rPr>
        <w:t>t</w:t>
      </w:r>
      <w:r w:rsidRPr="00045434">
        <w:rPr>
          <w:rFonts w:ascii="Times New Roman" w:eastAsia="Times New Roman" w:hAnsi="Times New Roman"/>
          <w:color w:val="000000"/>
          <w:sz w:val="24"/>
          <w:szCs w:val="24"/>
          <w:u w:val="single"/>
        </w:rPr>
        <w:t>ed showing directions to the facilities. Directions shall be legible from any portion of the pool deck; letters shall be a minimum of 1-inch high.</w:t>
      </w:r>
    </w:p>
    <w:p w:rsidR="00A049BC" w:rsidRPr="00045434" w:rsidRDefault="00A049BC" w:rsidP="00A049BC">
      <w:pPr>
        <w:widowControl w:val="0"/>
        <w:suppressLineNumbers/>
        <w:autoSpaceDE w:val="0"/>
        <w:autoSpaceDN w:val="0"/>
        <w:adjustRightInd w:val="0"/>
        <w:spacing w:after="0" w:line="240" w:lineRule="auto"/>
        <w:ind w:left="288"/>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 </w:t>
      </w:r>
    </w:p>
    <w:p w:rsidR="00A049BC" w:rsidRPr="00045434" w:rsidRDefault="00A049BC" w:rsidP="00A049BC">
      <w:pPr>
        <w:widowControl w:val="0"/>
        <w:autoSpaceDE w:val="0"/>
        <w:autoSpaceDN w:val="0"/>
        <w:adjustRightInd w:val="0"/>
        <w:spacing w:after="0" w:line="240" w:lineRule="auto"/>
        <w:ind w:left="288" w:right="720"/>
        <w:rPr>
          <w:rFonts w:ascii="Times New Roman" w:eastAsia="Times New Roman" w:hAnsi="Times New Roman"/>
          <w:color w:val="000000"/>
          <w:sz w:val="24"/>
          <w:szCs w:val="24"/>
          <w:u w:val="single"/>
        </w:rPr>
      </w:pPr>
      <w:r w:rsidRPr="00045434">
        <w:rPr>
          <w:rFonts w:ascii="Times New Roman" w:eastAsia="Times New Roman" w:hAnsi="Times New Roman"/>
          <w:b/>
          <w:color w:val="000000"/>
          <w:sz w:val="24"/>
          <w:szCs w:val="24"/>
          <w:u w:val="single"/>
        </w:rPr>
        <w:t xml:space="preserve">403.6.3 Sanitary facility floors. </w:t>
      </w:r>
      <w:r w:rsidRPr="00045434">
        <w:rPr>
          <w:rFonts w:ascii="Times New Roman" w:eastAsia="Times New Roman" w:hAnsi="Times New Roman"/>
          <w:color w:val="000000"/>
          <w:sz w:val="24"/>
          <w:szCs w:val="24"/>
          <w:u w:val="single"/>
        </w:rPr>
        <w:t>Floors of sanitary facilities shall be constructed of concrete or other nonabsorbent materials, shall have a smooth, slip-resistant finish, and shall slope to floor drains. Carpets, duckboards and footbaths are prohibited. The intersection between the floor and walls shall be coved where either floor or wall is not made of waterproof materials such as tile or vinyl.</w:t>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highlight w:val="yellow"/>
          <w:u w:val="single"/>
        </w:rPr>
        <w:t xml:space="preserve"> .</w:t>
      </w:r>
    </w:p>
    <w:p w:rsidR="00A049BC" w:rsidRPr="00045434" w:rsidRDefault="00A049BC" w:rsidP="004F6DE6">
      <w:pPr>
        <w:widowControl w:val="0"/>
        <w:suppressLineNumbers/>
        <w:autoSpaceDE w:val="0"/>
        <w:autoSpaceDN w:val="0"/>
        <w:adjustRightInd w:val="0"/>
        <w:spacing w:after="0" w:line="240" w:lineRule="auto"/>
        <w:jc w:val="center"/>
        <w:rPr>
          <w:rFonts w:ascii="Times New Roman" w:eastAsia="Times New Roman" w:hAnsi="Times New Roman"/>
          <w:b/>
          <w:color w:val="000000"/>
          <w:sz w:val="24"/>
          <w:szCs w:val="24"/>
          <w:u w:val="single"/>
        </w:rPr>
      </w:pPr>
      <w:r w:rsidRPr="00045434">
        <w:rPr>
          <w:rFonts w:ascii="Times New Roman" w:eastAsia="Times New Roman" w:hAnsi="Times New Roman"/>
          <w:b/>
          <w:color w:val="000000"/>
          <w:sz w:val="24"/>
          <w:szCs w:val="24"/>
          <w:u w:val="single"/>
        </w:rPr>
        <w:t>TABLE 403.6</w:t>
      </w:r>
    </w:p>
    <w:p w:rsidR="00A049BC" w:rsidRPr="00045434" w:rsidRDefault="00A049BC" w:rsidP="004F6DE6">
      <w:pPr>
        <w:widowControl w:val="0"/>
        <w:suppressLineNumbers/>
        <w:autoSpaceDE w:val="0"/>
        <w:autoSpaceDN w:val="0"/>
        <w:adjustRightInd w:val="0"/>
        <w:spacing w:after="0" w:line="240" w:lineRule="auto"/>
        <w:jc w:val="center"/>
        <w:rPr>
          <w:rFonts w:ascii="Times New Roman" w:eastAsia="Times New Roman" w:hAnsi="Times New Roman"/>
          <w:b/>
          <w:color w:val="000000"/>
          <w:sz w:val="24"/>
          <w:szCs w:val="24"/>
          <w:u w:val="single"/>
        </w:rPr>
      </w:pPr>
      <w:r w:rsidRPr="00045434">
        <w:rPr>
          <w:rFonts w:ascii="Times New Roman" w:eastAsia="Times New Roman" w:hAnsi="Times New Roman"/>
          <w:b/>
          <w:color w:val="000000"/>
          <w:sz w:val="24"/>
          <w:szCs w:val="24"/>
          <w:u w:val="single"/>
        </w:rPr>
        <w:t>PUBLIC SWIMMING POOL - REQUIRED FIXTURES COUNT</w:t>
      </w:r>
    </w:p>
    <w:p w:rsidR="00A049BC" w:rsidRPr="00045434" w:rsidRDefault="00A049BC" w:rsidP="004F6DE6">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 </w:t>
      </w:r>
    </w:p>
    <w:p w:rsidR="00A049BC" w:rsidRPr="00045434" w:rsidRDefault="00A049BC" w:rsidP="004F6DE6">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      </w:t>
      </w:r>
      <w:r w:rsidRPr="00045434">
        <w:rPr>
          <w:rFonts w:ascii="Times New Roman" w:eastAsia="Times New Roman" w:hAnsi="Times New Roman"/>
          <w:b/>
          <w:color w:val="000000"/>
          <w:sz w:val="24"/>
          <w:szCs w:val="24"/>
          <w:u w:val="single"/>
        </w:rPr>
        <w:t xml:space="preserve">SIZE </w:t>
      </w:r>
      <w:r w:rsidRPr="00045434">
        <w:rPr>
          <w:rFonts w:ascii="Times New Roman" w:eastAsia="Times New Roman" w:hAnsi="Times New Roman"/>
          <w:color w:val="000000"/>
          <w:sz w:val="24"/>
          <w:szCs w:val="24"/>
          <w:u w:val="single"/>
        </w:rPr>
        <w:tab/>
        <w:t xml:space="preserve">            </w:t>
      </w:r>
      <w:r w:rsidRPr="00045434">
        <w:rPr>
          <w:rFonts w:ascii="Times New Roman" w:eastAsia="Times New Roman" w:hAnsi="Times New Roman"/>
          <w:b/>
          <w:color w:val="000000"/>
          <w:sz w:val="24"/>
          <w:szCs w:val="24"/>
          <w:u w:val="single"/>
        </w:rPr>
        <w:t>MEN'S RESTROOMS       WOMEN'S RESTROOMS</w:t>
      </w:r>
      <w:r w:rsidRPr="00045434">
        <w:rPr>
          <w:rFonts w:ascii="Times New Roman" w:eastAsia="Times New Roman" w:hAnsi="Times New Roman"/>
          <w:color w:val="000000"/>
          <w:sz w:val="24"/>
          <w:szCs w:val="24"/>
          <w:u w:val="single"/>
        </w:rPr>
        <w:t xml:space="preserve"> </w:t>
      </w:r>
      <w:r w:rsidRPr="00045434">
        <w:rPr>
          <w:rFonts w:ascii="Times New Roman" w:eastAsia="Times New Roman" w:hAnsi="Times New Roman"/>
          <w:color w:val="000000"/>
          <w:sz w:val="24"/>
          <w:szCs w:val="24"/>
          <w:u w:val="single"/>
        </w:rPr>
        <w:tab/>
      </w:r>
    </w:p>
    <w:p w:rsidR="00A049BC" w:rsidRPr="00045434"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 </w:t>
      </w:r>
      <w:r w:rsidRPr="00045434">
        <w:rPr>
          <w:rFonts w:ascii="Times New Roman" w:eastAsia="Times New Roman" w:hAnsi="Times New Roman"/>
          <w:color w:val="000000"/>
          <w:sz w:val="24"/>
          <w:szCs w:val="24"/>
          <w:u w:val="single"/>
        </w:rPr>
        <w:tab/>
      </w:r>
      <w:r w:rsidRPr="00045434">
        <w:rPr>
          <w:rFonts w:ascii="Times New Roman" w:eastAsia="Times New Roman" w:hAnsi="Times New Roman"/>
          <w:color w:val="000000"/>
          <w:sz w:val="24"/>
          <w:szCs w:val="24"/>
          <w:u w:val="single"/>
        </w:rPr>
        <w:tab/>
      </w:r>
      <w:r w:rsidRPr="00045434">
        <w:rPr>
          <w:rFonts w:ascii="Times New Roman" w:eastAsia="Times New Roman" w:hAnsi="Times New Roman"/>
          <w:color w:val="000000"/>
          <w:sz w:val="24"/>
          <w:szCs w:val="24"/>
          <w:u w:val="single"/>
        </w:rPr>
        <w:tab/>
      </w:r>
      <w:proofErr w:type="gramStart"/>
      <w:r w:rsidRPr="00045434">
        <w:rPr>
          <w:rFonts w:ascii="Times New Roman" w:eastAsia="Times New Roman" w:hAnsi="Times New Roman"/>
          <w:color w:val="000000"/>
          <w:sz w:val="24"/>
          <w:szCs w:val="24"/>
          <w:u w:val="single"/>
        </w:rPr>
        <w:t>Urinals  WC</w:t>
      </w:r>
      <w:proofErr w:type="gramEnd"/>
      <w:r w:rsidRPr="00045434">
        <w:rPr>
          <w:rFonts w:ascii="Times New Roman" w:eastAsia="Times New Roman" w:hAnsi="Times New Roman"/>
          <w:color w:val="000000"/>
          <w:sz w:val="24"/>
          <w:szCs w:val="24"/>
          <w:u w:val="single"/>
        </w:rPr>
        <w:t xml:space="preserve">  Lavatory </w:t>
      </w:r>
      <w:r w:rsidRPr="00045434">
        <w:rPr>
          <w:rFonts w:ascii="Times New Roman" w:eastAsia="Times New Roman" w:hAnsi="Times New Roman"/>
          <w:color w:val="000000"/>
          <w:sz w:val="24"/>
          <w:szCs w:val="24"/>
          <w:u w:val="single"/>
        </w:rPr>
        <w:tab/>
        <w:t xml:space="preserve">WC </w:t>
      </w:r>
      <w:r w:rsidRPr="00045434">
        <w:rPr>
          <w:rFonts w:ascii="Times New Roman" w:eastAsia="Times New Roman" w:hAnsi="Times New Roman"/>
          <w:color w:val="000000"/>
          <w:sz w:val="24"/>
          <w:szCs w:val="24"/>
          <w:u w:val="single"/>
        </w:rPr>
        <w:tab/>
        <w:t xml:space="preserve">Lavatory </w:t>
      </w:r>
      <w:r w:rsidRPr="00045434">
        <w:rPr>
          <w:rFonts w:ascii="Times New Roman" w:eastAsia="Times New Roman" w:hAnsi="Times New Roman"/>
          <w:color w:val="000000"/>
          <w:sz w:val="24"/>
          <w:szCs w:val="24"/>
          <w:u w:val="single"/>
        </w:rPr>
        <w:tab/>
      </w:r>
    </w:p>
    <w:p w:rsidR="00A049BC" w:rsidRPr="00045434"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0 - 2500 sq ft              1 </w:t>
      </w:r>
      <w:r w:rsidRPr="00045434">
        <w:rPr>
          <w:rFonts w:ascii="Times New Roman" w:eastAsia="Times New Roman" w:hAnsi="Times New Roman"/>
          <w:color w:val="000000"/>
          <w:sz w:val="24"/>
          <w:szCs w:val="24"/>
          <w:u w:val="single"/>
        </w:rPr>
        <w:tab/>
        <w:t xml:space="preserve">     1 </w:t>
      </w:r>
      <w:r w:rsidRPr="00045434">
        <w:rPr>
          <w:rFonts w:ascii="Times New Roman" w:eastAsia="Times New Roman" w:hAnsi="Times New Roman"/>
          <w:color w:val="000000"/>
          <w:sz w:val="24"/>
          <w:szCs w:val="24"/>
          <w:u w:val="single"/>
        </w:rPr>
        <w:tab/>
        <w:t xml:space="preserve">      1 </w:t>
      </w:r>
      <w:r w:rsidRPr="00045434">
        <w:rPr>
          <w:rFonts w:ascii="Times New Roman" w:eastAsia="Times New Roman" w:hAnsi="Times New Roman"/>
          <w:color w:val="000000"/>
          <w:sz w:val="24"/>
          <w:szCs w:val="24"/>
          <w:u w:val="single"/>
        </w:rPr>
        <w:tab/>
        <w:t xml:space="preserve">            1 </w:t>
      </w:r>
      <w:r w:rsidRPr="00045434">
        <w:rPr>
          <w:rFonts w:ascii="Times New Roman" w:eastAsia="Times New Roman" w:hAnsi="Times New Roman"/>
          <w:color w:val="000000"/>
          <w:sz w:val="24"/>
          <w:szCs w:val="24"/>
          <w:u w:val="single"/>
        </w:rPr>
        <w:tab/>
        <w:t xml:space="preserve">     1 </w:t>
      </w:r>
      <w:r w:rsidRPr="00045434">
        <w:rPr>
          <w:rFonts w:ascii="Times New Roman" w:eastAsia="Times New Roman" w:hAnsi="Times New Roman"/>
          <w:color w:val="000000"/>
          <w:sz w:val="24"/>
          <w:szCs w:val="24"/>
          <w:u w:val="single"/>
        </w:rPr>
        <w:tab/>
      </w:r>
    </w:p>
    <w:p w:rsidR="00A049BC" w:rsidRPr="00045434"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2501 - 5000 sq ft       </w:t>
      </w:r>
      <w:r w:rsidRPr="00045434">
        <w:rPr>
          <w:rFonts w:ascii="Times New Roman" w:eastAsia="Times New Roman" w:hAnsi="Times New Roman"/>
          <w:color w:val="000000"/>
          <w:sz w:val="24"/>
          <w:szCs w:val="24"/>
          <w:u w:val="single"/>
        </w:rPr>
        <w:tab/>
        <w:t xml:space="preserve">2 </w:t>
      </w:r>
      <w:r w:rsidRPr="00045434">
        <w:rPr>
          <w:rFonts w:ascii="Times New Roman" w:eastAsia="Times New Roman" w:hAnsi="Times New Roman"/>
          <w:color w:val="000000"/>
          <w:sz w:val="24"/>
          <w:szCs w:val="24"/>
          <w:u w:val="single"/>
        </w:rPr>
        <w:tab/>
        <w:t xml:space="preserve">     1 </w:t>
      </w:r>
      <w:r w:rsidRPr="00045434">
        <w:rPr>
          <w:rFonts w:ascii="Times New Roman" w:eastAsia="Times New Roman" w:hAnsi="Times New Roman"/>
          <w:color w:val="000000"/>
          <w:sz w:val="24"/>
          <w:szCs w:val="24"/>
          <w:u w:val="single"/>
        </w:rPr>
        <w:tab/>
        <w:t xml:space="preserve">      1 </w:t>
      </w:r>
      <w:r w:rsidRPr="00045434">
        <w:rPr>
          <w:rFonts w:ascii="Times New Roman" w:eastAsia="Times New Roman" w:hAnsi="Times New Roman"/>
          <w:color w:val="000000"/>
          <w:sz w:val="24"/>
          <w:szCs w:val="24"/>
          <w:u w:val="single"/>
        </w:rPr>
        <w:tab/>
        <w:t xml:space="preserve">            5 </w:t>
      </w:r>
      <w:r w:rsidRPr="00045434">
        <w:rPr>
          <w:rFonts w:ascii="Times New Roman" w:eastAsia="Times New Roman" w:hAnsi="Times New Roman"/>
          <w:color w:val="000000"/>
          <w:sz w:val="24"/>
          <w:szCs w:val="24"/>
          <w:u w:val="single"/>
        </w:rPr>
        <w:tab/>
        <w:t xml:space="preserve">     1 </w:t>
      </w:r>
      <w:r w:rsidRPr="00045434">
        <w:rPr>
          <w:rFonts w:ascii="Times New Roman" w:eastAsia="Times New Roman" w:hAnsi="Times New Roman"/>
          <w:color w:val="000000"/>
          <w:sz w:val="24"/>
          <w:szCs w:val="24"/>
          <w:u w:val="single"/>
        </w:rPr>
        <w:tab/>
      </w:r>
    </w:p>
    <w:p w:rsidR="00A049BC" w:rsidRPr="00045434"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5001 - 7500 sq ft </w:t>
      </w:r>
      <w:r w:rsidRPr="00045434">
        <w:rPr>
          <w:rFonts w:ascii="Times New Roman" w:eastAsia="Times New Roman" w:hAnsi="Times New Roman"/>
          <w:color w:val="000000"/>
          <w:sz w:val="24"/>
          <w:szCs w:val="24"/>
          <w:u w:val="single"/>
        </w:rPr>
        <w:tab/>
        <w:t xml:space="preserve">2 </w:t>
      </w:r>
      <w:r w:rsidRPr="00045434">
        <w:rPr>
          <w:rFonts w:ascii="Times New Roman" w:eastAsia="Times New Roman" w:hAnsi="Times New Roman"/>
          <w:color w:val="000000"/>
          <w:sz w:val="24"/>
          <w:szCs w:val="24"/>
          <w:u w:val="single"/>
        </w:rPr>
        <w:tab/>
        <w:t xml:space="preserve">     2 </w:t>
      </w:r>
      <w:r w:rsidRPr="00045434">
        <w:rPr>
          <w:rFonts w:ascii="Times New Roman" w:eastAsia="Times New Roman" w:hAnsi="Times New Roman"/>
          <w:color w:val="000000"/>
          <w:sz w:val="24"/>
          <w:szCs w:val="24"/>
          <w:u w:val="single"/>
        </w:rPr>
        <w:tab/>
        <w:t xml:space="preserve">      2 </w:t>
      </w:r>
      <w:r w:rsidRPr="00045434">
        <w:rPr>
          <w:rFonts w:ascii="Times New Roman" w:eastAsia="Times New Roman" w:hAnsi="Times New Roman"/>
          <w:color w:val="000000"/>
          <w:sz w:val="24"/>
          <w:szCs w:val="24"/>
          <w:u w:val="single"/>
        </w:rPr>
        <w:tab/>
        <w:t xml:space="preserve">            6 </w:t>
      </w:r>
      <w:r w:rsidRPr="00045434">
        <w:rPr>
          <w:rFonts w:ascii="Times New Roman" w:eastAsia="Times New Roman" w:hAnsi="Times New Roman"/>
          <w:color w:val="000000"/>
          <w:sz w:val="24"/>
          <w:szCs w:val="24"/>
          <w:u w:val="single"/>
        </w:rPr>
        <w:tab/>
        <w:t xml:space="preserve">     2 </w:t>
      </w:r>
      <w:r w:rsidRPr="00045434">
        <w:rPr>
          <w:rFonts w:ascii="Times New Roman" w:eastAsia="Times New Roman" w:hAnsi="Times New Roman"/>
          <w:color w:val="000000"/>
          <w:sz w:val="24"/>
          <w:szCs w:val="24"/>
          <w:u w:val="single"/>
        </w:rPr>
        <w:tab/>
      </w:r>
    </w:p>
    <w:p w:rsidR="00A049BC" w:rsidRPr="00045434"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7501 - 10,000 sq ft    </w:t>
      </w:r>
      <w:r w:rsidRPr="00045434">
        <w:rPr>
          <w:rFonts w:ascii="Times New Roman" w:eastAsia="Times New Roman" w:hAnsi="Times New Roman"/>
          <w:color w:val="000000"/>
          <w:sz w:val="24"/>
          <w:szCs w:val="24"/>
          <w:u w:val="single"/>
        </w:rPr>
        <w:tab/>
        <w:t xml:space="preserve">3 </w:t>
      </w:r>
      <w:r w:rsidRPr="00045434">
        <w:rPr>
          <w:rFonts w:ascii="Times New Roman" w:eastAsia="Times New Roman" w:hAnsi="Times New Roman"/>
          <w:color w:val="000000"/>
          <w:sz w:val="24"/>
          <w:szCs w:val="24"/>
          <w:u w:val="single"/>
        </w:rPr>
        <w:tab/>
      </w:r>
      <w:r w:rsidRPr="00045434">
        <w:rPr>
          <w:rFonts w:ascii="Times New Roman" w:eastAsia="Times New Roman" w:hAnsi="Times New Roman"/>
          <w:color w:val="FF0000"/>
          <w:sz w:val="24"/>
          <w:szCs w:val="24"/>
          <w:u w:val="single"/>
        </w:rPr>
        <w:t xml:space="preserve">     </w:t>
      </w:r>
      <w:r w:rsidRPr="00045434">
        <w:rPr>
          <w:rFonts w:ascii="Times New Roman" w:eastAsia="Times New Roman" w:hAnsi="Times New Roman"/>
          <w:sz w:val="24"/>
          <w:szCs w:val="24"/>
          <w:u w:val="single"/>
        </w:rPr>
        <w:t>2</w:t>
      </w:r>
      <w:r w:rsidRPr="00045434">
        <w:rPr>
          <w:rFonts w:ascii="Times New Roman" w:eastAsia="Times New Roman" w:hAnsi="Times New Roman"/>
          <w:color w:val="000000"/>
          <w:sz w:val="24"/>
          <w:szCs w:val="24"/>
          <w:u w:val="single"/>
        </w:rPr>
        <w:t xml:space="preserve">           3 </w:t>
      </w:r>
      <w:r w:rsidRPr="00045434">
        <w:rPr>
          <w:rFonts w:ascii="Times New Roman" w:eastAsia="Times New Roman" w:hAnsi="Times New Roman"/>
          <w:color w:val="000000"/>
          <w:sz w:val="24"/>
          <w:szCs w:val="24"/>
          <w:u w:val="single"/>
        </w:rPr>
        <w:tab/>
      </w:r>
      <w:r w:rsidRPr="00045434">
        <w:rPr>
          <w:rFonts w:ascii="Times New Roman" w:eastAsia="Times New Roman" w:hAnsi="Times New Roman"/>
          <w:color w:val="FF0000"/>
          <w:sz w:val="24"/>
          <w:szCs w:val="24"/>
          <w:u w:val="single"/>
        </w:rPr>
        <w:t xml:space="preserve">            </w:t>
      </w:r>
      <w:r w:rsidRPr="00045434">
        <w:rPr>
          <w:rFonts w:ascii="Times New Roman" w:eastAsia="Times New Roman" w:hAnsi="Times New Roman"/>
          <w:sz w:val="24"/>
          <w:szCs w:val="24"/>
          <w:u w:val="single"/>
        </w:rPr>
        <w:t>8</w:t>
      </w:r>
      <w:r w:rsidRPr="00045434">
        <w:rPr>
          <w:rFonts w:ascii="Times New Roman" w:eastAsia="Times New Roman" w:hAnsi="Times New Roman"/>
          <w:color w:val="000000"/>
          <w:sz w:val="24"/>
          <w:szCs w:val="24"/>
          <w:u w:val="single"/>
        </w:rPr>
        <w:tab/>
        <w:t xml:space="preserve">     3 </w:t>
      </w:r>
      <w:r w:rsidRPr="00045434">
        <w:rPr>
          <w:rFonts w:ascii="Times New Roman" w:eastAsia="Times New Roman" w:hAnsi="Times New Roman"/>
          <w:color w:val="000000"/>
          <w:sz w:val="24"/>
          <w:szCs w:val="24"/>
          <w:u w:val="single"/>
        </w:rPr>
        <w:tab/>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For SI:   1 square foot = 0.0929 m</w:t>
      </w:r>
      <w:r w:rsidRPr="00045434">
        <w:rPr>
          <w:rFonts w:ascii="Times New Roman" w:eastAsia="Times New Roman" w:hAnsi="Times New Roman"/>
          <w:color w:val="000000"/>
          <w:sz w:val="24"/>
          <w:szCs w:val="24"/>
          <w:u w:val="single"/>
          <w:vertAlign w:val="superscript"/>
        </w:rPr>
        <w:t>2</w:t>
      </w:r>
      <w:r w:rsidRPr="00045434">
        <w:rPr>
          <w:rFonts w:ascii="Times New Roman" w:eastAsia="Times New Roman" w:hAnsi="Times New Roman"/>
          <w:color w:val="000000"/>
          <w:sz w:val="24"/>
          <w:szCs w:val="24"/>
          <w:u w:val="single"/>
        </w:rPr>
        <w:t>.</w:t>
      </w:r>
      <w:r w:rsidRPr="003A3A40">
        <w:rPr>
          <w:rFonts w:ascii="Times New Roman" w:eastAsia="Times New Roman" w:hAnsi="Times New Roman"/>
          <w:color w:val="000000"/>
          <w:sz w:val="24"/>
          <w:szCs w:val="24"/>
          <w:u w:val="single"/>
        </w:rPr>
        <w:t xml:space="preserve"> </w:t>
      </w:r>
      <w:r w:rsidRPr="003A3A40">
        <w:rPr>
          <w:rFonts w:ascii="Times New Roman" w:eastAsia="Times New Roman" w:hAnsi="Times New Roman"/>
          <w:color w:val="000000"/>
          <w:sz w:val="24"/>
          <w:szCs w:val="24"/>
          <w:u w:val="single"/>
        </w:rPr>
        <w:tab/>
      </w:r>
    </w:p>
    <w:p w:rsidR="00A049BC" w:rsidRDefault="00A049BC" w:rsidP="00A049BC">
      <w:pPr>
        <w:spacing w:after="0" w:line="240" w:lineRule="auto"/>
        <w:jc w:val="center"/>
        <w:rPr>
          <w:rFonts w:ascii="Times New Roman" w:eastAsia="Times New Roman" w:hAnsi="Times New Roman"/>
          <w:b/>
          <w:sz w:val="24"/>
          <w:szCs w:val="24"/>
        </w:rPr>
      </w:pPr>
    </w:p>
    <w:p w:rsidR="009A6CF4" w:rsidRPr="00251EF9" w:rsidRDefault="009A6CF4" w:rsidP="00A049BC">
      <w:pPr>
        <w:spacing w:after="0" w:line="240" w:lineRule="auto"/>
        <w:jc w:val="center"/>
        <w:rPr>
          <w:rFonts w:ascii="Times New Roman" w:eastAsia="Times New Roman" w:hAnsi="Times New Roman"/>
          <w:b/>
          <w:sz w:val="24"/>
          <w:szCs w:val="24"/>
        </w:rPr>
      </w:pPr>
    </w:p>
    <w:p w:rsidR="002441FD" w:rsidRPr="00251EF9" w:rsidRDefault="002441FD" w:rsidP="009A6CF4">
      <w:pPr>
        <w:spacing w:after="0" w:line="240" w:lineRule="auto"/>
        <w:rPr>
          <w:rFonts w:ascii="Times New Roman" w:eastAsia="Times New Roman" w:hAnsi="Times New Roman"/>
          <w:b/>
          <w:sz w:val="24"/>
          <w:szCs w:val="24"/>
        </w:rPr>
      </w:pPr>
      <w:r w:rsidRPr="00251EF9">
        <w:rPr>
          <w:rFonts w:ascii="Times New Roman" w:eastAsia="Times New Roman" w:hAnsi="Times New Roman"/>
          <w:b/>
          <w:sz w:val="24"/>
          <w:szCs w:val="24"/>
        </w:rPr>
        <w:t>Section 404 ACCESSIBLE PLUMBING FACILITIES</w:t>
      </w:r>
    </w:p>
    <w:p w:rsidR="002441FD" w:rsidRPr="00251EF9" w:rsidRDefault="002441FD" w:rsidP="002441FD">
      <w:pPr>
        <w:spacing w:after="0" w:line="240" w:lineRule="auto"/>
        <w:rPr>
          <w:rFonts w:ascii="Times New Roman" w:eastAsia="Times New Roman" w:hAnsi="Times New Roman"/>
          <w:sz w:val="24"/>
          <w:szCs w:val="24"/>
        </w:rPr>
      </w:pPr>
    </w:p>
    <w:p w:rsidR="002441FD" w:rsidRPr="001065CE" w:rsidRDefault="002441FD" w:rsidP="002441FD">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404</w:t>
      </w:r>
      <w:r w:rsidR="009A6CF4" w:rsidRPr="001065CE">
        <w:rPr>
          <w:rFonts w:ascii="Times New Roman" w:eastAsia="Times New Roman" w:hAnsi="Times New Roman"/>
          <w:b/>
          <w:i/>
          <w:sz w:val="24"/>
          <w:szCs w:val="24"/>
        </w:rPr>
        <w:t xml:space="preserve">.1 Where required. Change to read as shown: </w:t>
      </w:r>
    </w:p>
    <w:p w:rsidR="00231D56" w:rsidRPr="00310B7D" w:rsidRDefault="002441FD" w:rsidP="002441FD">
      <w:pPr>
        <w:spacing w:before="100" w:beforeAutospacing="1" w:after="100" w:afterAutospacing="1" w:line="240" w:lineRule="auto"/>
        <w:rPr>
          <w:rFonts w:ascii="Times New Roman" w:eastAsia="Times New Roman" w:hAnsi="Times New Roman"/>
          <w:sz w:val="24"/>
          <w:szCs w:val="24"/>
          <w:u w:val="single"/>
        </w:rPr>
      </w:pPr>
      <w:r w:rsidRPr="00310B7D">
        <w:rPr>
          <w:rFonts w:ascii="Times New Roman" w:eastAsia="Times New Roman" w:hAnsi="Times New Roman"/>
          <w:b/>
          <w:bCs/>
          <w:sz w:val="24"/>
          <w:szCs w:val="24"/>
        </w:rPr>
        <w:t>404.1 Where required</w:t>
      </w:r>
      <w:r w:rsidRPr="00310B7D">
        <w:rPr>
          <w:rFonts w:ascii="Times New Roman" w:eastAsia="Times New Roman" w:hAnsi="Times New Roman"/>
          <w:b/>
          <w:bCs/>
          <w:sz w:val="24"/>
          <w:szCs w:val="24"/>
          <w:u w:val="single"/>
        </w:rPr>
        <w:t>.</w:t>
      </w:r>
      <w:r w:rsidRPr="00310B7D">
        <w:rPr>
          <w:rFonts w:ascii="Times New Roman" w:eastAsia="Times New Roman" w:hAnsi="Times New Roman"/>
          <w:b/>
          <w:bCs/>
          <w:sz w:val="24"/>
          <w:szCs w:val="24"/>
        </w:rPr>
        <w:t xml:space="preserve">  </w:t>
      </w:r>
      <w:r w:rsidRPr="00310B7D">
        <w:rPr>
          <w:rFonts w:ascii="Times New Roman" w:eastAsia="Times New Roman" w:hAnsi="Times New Roman"/>
          <w:sz w:val="24"/>
          <w:szCs w:val="24"/>
        </w:rPr>
        <w:t>Accessible plumbing facilities and fixtures shall be provided in accordance with the</w:t>
      </w:r>
      <w:r w:rsidR="009A6CF4" w:rsidRPr="00310B7D">
        <w:rPr>
          <w:rFonts w:ascii="Times New Roman" w:eastAsia="Times New Roman" w:hAnsi="Times New Roman"/>
          <w:sz w:val="24"/>
          <w:szCs w:val="24"/>
        </w:rPr>
        <w:t xml:space="preserve"> </w:t>
      </w:r>
      <w:r w:rsidRPr="00310B7D">
        <w:rPr>
          <w:rFonts w:ascii="Times New Roman" w:eastAsia="Times New Roman" w:hAnsi="Times New Roman"/>
          <w:i/>
          <w:iCs/>
          <w:strike/>
          <w:sz w:val="24"/>
          <w:szCs w:val="24"/>
        </w:rPr>
        <w:t>International</w:t>
      </w:r>
      <w:r w:rsidRPr="00310B7D">
        <w:rPr>
          <w:rFonts w:ascii="Times New Roman" w:eastAsia="Times New Roman" w:hAnsi="Times New Roman"/>
          <w:i/>
          <w:iCs/>
          <w:sz w:val="24"/>
          <w:szCs w:val="24"/>
        </w:rPr>
        <w:t xml:space="preserve"> </w:t>
      </w:r>
      <w:r w:rsidRPr="00310B7D">
        <w:rPr>
          <w:rFonts w:ascii="Times New Roman" w:eastAsia="Times New Roman" w:hAnsi="Times New Roman"/>
          <w:i/>
          <w:iCs/>
          <w:sz w:val="24"/>
          <w:szCs w:val="24"/>
          <w:u w:val="single"/>
        </w:rPr>
        <w:t>Florida</w:t>
      </w:r>
      <w:r w:rsidRPr="00310B7D">
        <w:rPr>
          <w:rFonts w:ascii="Times New Roman" w:eastAsia="Times New Roman" w:hAnsi="Times New Roman"/>
          <w:i/>
          <w:iCs/>
          <w:sz w:val="24"/>
          <w:szCs w:val="24"/>
        </w:rPr>
        <w:t xml:space="preserve"> Building Code, </w:t>
      </w:r>
      <w:r w:rsidRPr="00310B7D">
        <w:rPr>
          <w:rFonts w:ascii="Times New Roman" w:eastAsia="Times New Roman" w:hAnsi="Times New Roman"/>
          <w:i/>
          <w:iCs/>
          <w:sz w:val="24"/>
          <w:szCs w:val="24"/>
          <w:u w:val="single"/>
        </w:rPr>
        <w:t>Accessibility</w:t>
      </w:r>
      <w:r w:rsidRPr="00310B7D">
        <w:rPr>
          <w:rFonts w:ascii="Times New Roman" w:eastAsia="Times New Roman" w:hAnsi="Times New Roman"/>
          <w:sz w:val="24"/>
          <w:szCs w:val="24"/>
          <w:u w:val="single"/>
        </w:rPr>
        <w:t>.</w:t>
      </w:r>
      <w:r w:rsidR="00D74014" w:rsidRPr="00310B7D">
        <w:rPr>
          <w:rFonts w:ascii="Times New Roman" w:eastAsia="Times New Roman" w:hAnsi="Times New Roman"/>
          <w:sz w:val="24"/>
          <w:szCs w:val="24"/>
          <w:u w:val="single"/>
        </w:rPr>
        <w:t xml:space="preserve"> </w:t>
      </w:r>
    </w:p>
    <w:p w:rsidR="00310B7D" w:rsidRPr="00310B7D" w:rsidRDefault="00310B7D" w:rsidP="00310B7D">
      <w:pPr>
        <w:autoSpaceDE w:val="0"/>
        <w:autoSpaceDN w:val="0"/>
        <w:adjustRightInd w:val="0"/>
        <w:spacing w:after="0" w:line="240" w:lineRule="auto"/>
        <w:rPr>
          <w:rFonts w:ascii="Times New Roman" w:hAnsi="Times New Roman"/>
          <w:b/>
          <w:bCs/>
          <w:sz w:val="24"/>
          <w:szCs w:val="24"/>
        </w:rPr>
      </w:pPr>
      <w:r w:rsidRPr="00310B7D">
        <w:rPr>
          <w:rFonts w:ascii="Times New Roman" w:hAnsi="Times New Roman"/>
          <w:b/>
          <w:bCs/>
          <w:sz w:val="24"/>
          <w:szCs w:val="24"/>
        </w:rPr>
        <w:t>Sections 404.2 and 404.3 are deleted as follows:</w:t>
      </w:r>
    </w:p>
    <w:p w:rsidR="00310B7D" w:rsidRPr="00310B7D" w:rsidRDefault="00310B7D" w:rsidP="00310B7D">
      <w:pPr>
        <w:autoSpaceDE w:val="0"/>
        <w:autoSpaceDN w:val="0"/>
        <w:adjustRightInd w:val="0"/>
        <w:spacing w:after="0" w:line="240" w:lineRule="auto"/>
        <w:rPr>
          <w:rFonts w:ascii="Times New Roman" w:hAnsi="Times New Roman"/>
          <w:strike/>
          <w:sz w:val="24"/>
          <w:szCs w:val="24"/>
        </w:rPr>
      </w:pPr>
      <w:r w:rsidRPr="00310B7D">
        <w:rPr>
          <w:rFonts w:ascii="Times New Roman" w:hAnsi="Times New Roman"/>
          <w:b/>
          <w:bCs/>
          <w:strike/>
          <w:sz w:val="24"/>
          <w:szCs w:val="24"/>
        </w:rPr>
        <w:t xml:space="preserve">404.2 Accessible fixture requirements. </w:t>
      </w:r>
      <w:r w:rsidRPr="00310B7D">
        <w:rPr>
          <w:rFonts w:ascii="Times New Roman" w:hAnsi="Times New Roman"/>
          <w:strike/>
          <w:sz w:val="24"/>
          <w:szCs w:val="24"/>
        </w:rPr>
        <w:t xml:space="preserve">Accessible plumbing fixtures shall be installed with the clearances, heights, </w:t>
      </w:r>
      <w:proofErr w:type="spellStart"/>
      <w:r w:rsidRPr="00310B7D">
        <w:rPr>
          <w:rFonts w:ascii="Times New Roman" w:hAnsi="Times New Roman"/>
          <w:strike/>
          <w:sz w:val="24"/>
          <w:szCs w:val="24"/>
        </w:rPr>
        <w:t>spacings</w:t>
      </w:r>
      <w:proofErr w:type="spellEnd"/>
      <w:r w:rsidRPr="00310B7D">
        <w:rPr>
          <w:rFonts w:ascii="Times New Roman" w:hAnsi="Times New Roman"/>
          <w:strike/>
          <w:sz w:val="24"/>
          <w:szCs w:val="24"/>
        </w:rPr>
        <w:t xml:space="preserve"> and arrangements in accordance with ICC A117.1.</w:t>
      </w:r>
    </w:p>
    <w:p w:rsidR="00231D56" w:rsidRPr="00310B7D" w:rsidRDefault="00310B7D" w:rsidP="00310B7D">
      <w:pPr>
        <w:autoSpaceDE w:val="0"/>
        <w:autoSpaceDN w:val="0"/>
        <w:adjustRightInd w:val="0"/>
        <w:spacing w:after="0" w:line="240" w:lineRule="auto"/>
        <w:rPr>
          <w:rFonts w:ascii="Times New Roman" w:eastAsia="Times New Roman" w:hAnsi="Times New Roman"/>
          <w:strike/>
          <w:sz w:val="24"/>
          <w:szCs w:val="24"/>
          <w:u w:val="single"/>
        </w:rPr>
      </w:pPr>
      <w:r w:rsidRPr="00310B7D">
        <w:rPr>
          <w:rFonts w:ascii="Times New Roman" w:hAnsi="Times New Roman"/>
          <w:b/>
          <w:bCs/>
          <w:strike/>
          <w:sz w:val="24"/>
          <w:szCs w:val="24"/>
        </w:rPr>
        <w:t xml:space="preserve">404.3 Exposed pipes and surfaces. </w:t>
      </w:r>
      <w:r w:rsidRPr="00310B7D">
        <w:rPr>
          <w:rFonts w:ascii="Times New Roman" w:hAnsi="Times New Roman"/>
          <w:strike/>
          <w:sz w:val="24"/>
          <w:szCs w:val="24"/>
        </w:rPr>
        <w:t>Water supply and drain pipes under accessible lavatories and sinks shall be covered or otherwise configured to protect against contact. Pipe coverings shall comply with ASME A112.18.9.</w:t>
      </w:r>
    </w:p>
    <w:p w:rsidR="00310B7D" w:rsidRDefault="00310B7D" w:rsidP="00A049BC">
      <w:pPr>
        <w:spacing w:after="0" w:line="240" w:lineRule="auto"/>
        <w:rPr>
          <w:rFonts w:ascii="Times New Roman" w:eastAsia="Times New Roman" w:hAnsi="Times New Roman"/>
          <w:b/>
          <w:bCs/>
          <w:i/>
          <w:sz w:val="24"/>
          <w:szCs w:val="24"/>
        </w:rPr>
      </w:pPr>
    </w:p>
    <w:p w:rsidR="00A049BC" w:rsidRPr="001065CE" w:rsidRDefault="00A9039D" w:rsidP="00A049BC">
      <w:pPr>
        <w:spacing w:after="0" w:line="240" w:lineRule="auto"/>
        <w:rPr>
          <w:rFonts w:ascii="Times New Roman" w:eastAsia="Times New Roman" w:hAnsi="Times New Roman"/>
          <w:b/>
          <w:bCs/>
          <w:i/>
          <w:sz w:val="24"/>
          <w:szCs w:val="24"/>
        </w:rPr>
      </w:pPr>
      <w:r>
        <w:rPr>
          <w:rFonts w:ascii="Times New Roman" w:eastAsia="Times New Roman" w:hAnsi="Times New Roman"/>
          <w:b/>
          <w:bCs/>
          <w:i/>
          <w:sz w:val="24"/>
          <w:szCs w:val="24"/>
        </w:rPr>
        <w:t>423.4</w:t>
      </w:r>
      <w:r w:rsidR="00A049BC" w:rsidRPr="001065CE">
        <w:rPr>
          <w:rFonts w:ascii="Times New Roman" w:eastAsia="Times New Roman" w:hAnsi="Times New Roman"/>
          <w:b/>
          <w:bCs/>
          <w:i/>
          <w:sz w:val="24"/>
          <w:szCs w:val="24"/>
        </w:rPr>
        <w:t xml:space="preserve"> </w:t>
      </w:r>
      <w:r w:rsidR="009A6CF4" w:rsidRPr="001065CE">
        <w:rPr>
          <w:rFonts w:ascii="Times New Roman" w:eastAsia="Times New Roman" w:hAnsi="Times New Roman"/>
          <w:b/>
          <w:bCs/>
          <w:i/>
          <w:sz w:val="24"/>
          <w:szCs w:val="24"/>
        </w:rPr>
        <w:t>Add new section to read as shown:</w:t>
      </w:r>
    </w:p>
    <w:p w:rsidR="00A049BC" w:rsidRPr="001065CE" w:rsidRDefault="00A049BC" w:rsidP="00A049BC">
      <w:pPr>
        <w:spacing w:after="0" w:line="240" w:lineRule="auto"/>
        <w:rPr>
          <w:rFonts w:ascii="Times New Roman" w:eastAsia="Times New Roman" w:hAnsi="Times New Roman"/>
          <w:sz w:val="24"/>
          <w:szCs w:val="24"/>
        </w:rPr>
      </w:pPr>
    </w:p>
    <w:p w:rsidR="00A049BC" w:rsidRPr="001065CE" w:rsidRDefault="00A9039D" w:rsidP="00A049BC">
      <w:pPr>
        <w:spacing w:after="0" w:line="240" w:lineRule="auto"/>
        <w:rPr>
          <w:rFonts w:ascii="Times New Roman" w:eastAsia="Times New Roman" w:hAnsi="Times New Roman"/>
          <w:sz w:val="24"/>
          <w:szCs w:val="24"/>
          <w:u w:val="single"/>
        </w:rPr>
      </w:pPr>
      <w:r w:rsidRPr="00045434">
        <w:rPr>
          <w:rFonts w:ascii="Times New Roman" w:eastAsia="Times New Roman" w:hAnsi="Times New Roman"/>
          <w:b/>
          <w:bCs/>
          <w:sz w:val="24"/>
          <w:szCs w:val="24"/>
          <w:u w:val="single"/>
        </w:rPr>
        <w:lastRenderedPageBreak/>
        <w:t>423.4</w:t>
      </w:r>
      <w:r w:rsidR="00A049BC" w:rsidRPr="00045434">
        <w:rPr>
          <w:rFonts w:ascii="Times New Roman" w:eastAsia="Times New Roman" w:hAnsi="Times New Roman"/>
          <w:b/>
          <w:bCs/>
          <w:sz w:val="24"/>
          <w:szCs w:val="24"/>
          <w:u w:val="single"/>
        </w:rPr>
        <w:t xml:space="preserve"> Reclaimed water. </w:t>
      </w:r>
      <w:r w:rsidR="00A049BC" w:rsidRPr="00045434">
        <w:rPr>
          <w:rFonts w:ascii="Times New Roman" w:eastAsia="Times New Roman" w:hAnsi="Times New Roman"/>
          <w:sz w:val="24"/>
          <w:szCs w:val="24"/>
          <w:u w:val="single"/>
        </w:rPr>
        <w:t>Reclaimed water shall be permitted to be used for aesthetic uses such as decorative pools or fountains in accordance with Florida Department of Environmental Protection (DEP). Reuse of reclaimed water activities shall comply with the requirements of DEP rules.</w:t>
      </w:r>
    </w:p>
    <w:p w:rsidR="00A049BC" w:rsidRPr="001065CE" w:rsidRDefault="00A049BC">
      <w:pPr>
        <w:rPr>
          <w:rFonts w:ascii="Times New Roman" w:hAnsi="Times New Roman"/>
          <w:b/>
          <w:sz w:val="24"/>
          <w:szCs w:val="24"/>
        </w:rPr>
      </w:pPr>
    </w:p>
    <w:p w:rsidR="002F51F8" w:rsidRPr="001065CE" w:rsidRDefault="002F51F8" w:rsidP="00A049BC">
      <w:pPr>
        <w:spacing w:after="0" w:line="240" w:lineRule="auto"/>
        <w:rPr>
          <w:rFonts w:ascii="Times New Roman" w:eastAsia="Times New Roman" w:hAnsi="Times New Roman"/>
          <w:b/>
          <w:sz w:val="32"/>
          <w:szCs w:val="32"/>
        </w:rPr>
      </w:pPr>
    </w:p>
    <w:p w:rsidR="00A049BC" w:rsidRPr="001065CE" w:rsidRDefault="00A049BC" w:rsidP="00A049BC">
      <w:pPr>
        <w:spacing w:after="0" w:line="240" w:lineRule="auto"/>
        <w:rPr>
          <w:rFonts w:ascii="Times New Roman" w:eastAsia="Times New Roman" w:hAnsi="Times New Roman"/>
          <w:b/>
          <w:sz w:val="32"/>
          <w:szCs w:val="32"/>
        </w:rPr>
      </w:pPr>
      <w:r w:rsidRPr="001065CE">
        <w:rPr>
          <w:rFonts w:ascii="Times New Roman" w:eastAsia="Times New Roman" w:hAnsi="Times New Roman"/>
          <w:b/>
          <w:sz w:val="32"/>
          <w:szCs w:val="32"/>
        </w:rPr>
        <w:t>Chapter 6, Water Supply and Distribution</w:t>
      </w:r>
    </w:p>
    <w:p w:rsidR="00D32AFC" w:rsidRPr="001065CE" w:rsidRDefault="00D32AFC" w:rsidP="00A049BC">
      <w:pPr>
        <w:spacing w:after="0" w:line="240" w:lineRule="auto"/>
        <w:rPr>
          <w:rFonts w:ascii="Times New Roman" w:eastAsia="Times New Roman" w:hAnsi="Times New Roman"/>
          <w:b/>
          <w:i/>
          <w:sz w:val="24"/>
          <w:szCs w:val="24"/>
        </w:rPr>
      </w:pPr>
    </w:p>
    <w:p w:rsidR="001F5E34" w:rsidRPr="001065CE" w:rsidRDefault="001F5E34" w:rsidP="001F5E34">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602.3 Individual water supply.  Change to read as shown.</w:t>
      </w:r>
    </w:p>
    <w:p w:rsidR="001F5E34" w:rsidRPr="001065CE" w:rsidRDefault="001F5E34" w:rsidP="001F5E34">
      <w:pPr>
        <w:spacing w:after="0" w:line="240" w:lineRule="auto"/>
        <w:rPr>
          <w:rFonts w:ascii="Times New Roman" w:eastAsia="Times New Roman" w:hAnsi="Times New Roman"/>
          <w:sz w:val="24"/>
          <w:szCs w:val="24"/>
        </w:rPr>
      </w:pPr>
    </w:p>
    <w:p w:rsidR="001F5E34" w:rsidRPr="001065CE" w:rsidRDefault="001F5E34" w:rsidP="001F5E3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 xml:space="preserve">602.3 Individual water supply. </w:t>
      </w:r>
      <w:r w:rsidRPr="001065CE">
        <w:rPr>
          <w:rFonts w:ascii="Times New Roman" w:eastAsia="Times New Roman" w:hAnsi="Times New Roman"/>
          <w:sz w:val="24"/>
          <w:szCs w:val="24"/>
        </w:rPr>
        <w:t xml:space="preserve">Where a potable public water supply is not available, individual sources of potable water supply </w:t>
      </w:r>
      <w:r w:rsidRPr="00045434">
        <w:rPr>
          <w:rFonts w:ascii="Times New Roman" w:eastAsia="Times New Roman" w:hAnsi="Times New Roman"/>
          <w:sz w:val="24"/>
          <w:szCs w:val="24"/>
          <w:u w:val="single"/>
        </w:rPr>
        <w:t xml:space="preserve">meeting the requirements of </w:t>
      </w:r>
      <w:r w:rsidRPr="00045434">
        <w:rPr>
          <w:rFonts w:ascii="Times New Roman" w:eastAsia="Times New Roman" w:hAnsi="Times New Roman"/>
          <w:i/>
          <w:sz w:val="24"/>
          <w:szCs w:val="24"/>
          <w:u w:val="single"/>
        </w:rPr>
        <w:t>Florida Statute</w:t>
      </w:r>
      <w:r w:rsidRPr="00045434">
        <w:rPr>
          <w:rFonts w:ascii="Times New Roman" w:eastAsia="Times New Roman" w:hAnsi="Times New Roman"/>
          <w:sz w:val="24"/>
          <w:szCs w:val="24"/>
          <w:u w:val="single"/>
        </w:rPr>
        <w:t xml:space="preserve"> 373</w:t>
      </w:r>
      <w:r w:rsidRPr="00045434">
        <w:rPr>
          <w:rFonts w:ascii="Times New Roman" w:eastAsia="Times New Roman" w:hAnsi="Times New Roman"/>
          <w:sz w:val="24"/>
          <w:szCs w:val="24"/>
        </w:rPr>
        <w:t xml:space="preserve"> shall be utilized.</w:t>
      </w:r>
    </w:p>
    <w:p w:rsidR="001F5E34" w:rsidRPr="001065CE" w:rsidRDefault="001F5E34" w:rsidP="00A049BC">
      <w:pPr>
        <w:spacing w:after="0" w:line="240" w:lineRule="auto"/>
        <w:rPr>
          <w:rFonts w:ascii="Times New Roman" w:eastAsia="Times New Roman" w:hAnsi="Times New Roman"/>
          <w:bCs/>
          <w:sz w:val="24"/>
          <w:szCs w:val="24"/>
        </w:rPr>
      </w:pPr>
    </w:p>
    <w:p w:rsidR="001F5E34" w:rsidRPr="001065CE" w:rsidRDefault="009A6CF4" w:rsidP="00A049BC">
      <w:pPr>
        <w:spacing w:after="0" w:line="240" w:lineRule="auto"/>
        <w:rPr>
          <w:rFonts w:ascii="Times New Roman" w:eastAsia="Times New Roman" w:hAnsi="Times New Roman"/>
          <w:bCs/>
          <w:sz w:val="24"/>
          <w:szCs w:val="24"/>
        </w:rPr>
      </w:pPr>
      <w:r w:rsidRPr="001065CE">
        <w:rPr>
          <w:rFonts w:ascii="Times New Roman" w:eastAsia="Times New Roman" w:hAnsi="Times New Roman"/>
          <w:bCs/>
          <w:sz w:val="24"/>
          <w:szCs w:val="24"/>
        </w:rPr>
        <w:t>[</w:t>
      </w:r>
      <w:r w:rsidR="001F5E34" w:rsidRPr="001065CE">
        <w:rPr>
          <w:rFonts w:ascii="Times New Roman" w:eastAsia="Times New Roman" w:hAnsi="Times New Roman"/>
          <w:bCs/>
          <w:sz w:val="24"/>
          <w:szCs w:val="24"/>
        </w:rPr>
        <w:t>No change to the remaining text.</w:t>
      </w:r>
      <w:r w:rsidRPr="001065CE">
        <w:rPr>
          <w:rFonts w:ascii="Times New Roman" w:eastAsia="Times New Roman" w:hAnsi="Times New Roman"/>
          <w:bCs/>
          <w:sz w:val="24"/>
          <w:szCs w:val="24"/>
        </w:rPr>
        <w:t>]</w:t>
      </w:r>
    </w:p>
    <w:p w:rsidR="001F5E34" w:rsidRPr="001065CE" w:rsidRDefault="001F5E34" w:rsidP="00A049BC">
      <w:pPr>
        <w:spacing w:after="0" w:line="240" w:lineRule="auto"/>
        <w:rPr>
          <w:rFonts w:ascii="Times New Roman" w:eastAsia="Times New Roman" w:hAnsi="Times New Roman"/>
          <w:b/>
          <w:bCs/>
          <w:sz w:val="24"/>
          <w:szCs w:val="24"/>
        </w:rPr>
      </w:pPr>
    </w:p>
    <w:p w:rsidR="00A049BC" w:rsidRPr="001065CE" w:rsidRDefault="009A6CF4" w:rsidP="00A049BC">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602.4 </w:t>
      </w:r>
      <w:r w:rsidR="00A049BC" w:rsidRPr="001065CE">
        <w:rPr>
          <w:rFonts w:ascii="Times New Roman" w:eastAsia="Times New Roman" w:hAnsi="Times New Roman"/>
          <w:b/>
          <w:bCs/>
          <w:i/>
          <w:sz w:val="24"/>
          <w:szCs w:val="24"/>
        </w:rPr>
        <w:t xml:space="preserve">Add </w:t>
      </w:r>
      <w:r w:rsidRPr="001065CE">
        <w:rPr>
          <w:rFonts w:ascii="Times New Roman" w:eastAsia="Times New Roman" w:hAnsi="Times New Roman"/>
          <w:b/>
          <w:bCs/>
          <w:i/>
          <w:sz w:val="24"/>
          <w:szCs w:val="24"/>
        </w:rPr>
        <w:t>a new section to read as shown:</w:t>
      </w:r>
    </w:p>
    <w:p w:rsidR="00A049BC" w:rsidRPr="001065CE" w:rsidRDefault="00A049BC" w:rsidP="00A049BC">
      <w:pPr>
        <w:spacing w:after="0" w:line="240" w:lineRule="auto"/>
        <w:rPr>
          <w:rFonts w:ascii="Times New Roman" w:eastAsia="Times New Roman" w:hAnsi="Times New Roman"/>
          <w:sz w:val="24"/>
          <w:szCs w:val="24"/>
        </w:rPr>
      </w:pPr>
    </w:p>
    <w:p w:rsidR="00A049BC" w:rsidRPr="003A3A40" w:rsidRDefault="00A049BC" w:rsidP="00A049BC">
      <w:pPr>
        <w:spacing w:after="0" w:line="240" w:lineRule="auto"/>
        <w:rPr>
          <w:rFonts w:ascii="Times New Roman" w:eastAsia="Times New Roman" w:hAnsi="Times New Roman"/>
          <w:sz w:val="24"/>
          <w:szCs w:val="24"/>
          <w:u w:val="single"/>
        </w:rPr>
      </w:pPr>
      <w:r w:rsidRPr="00045434">
        <w:rPr>
          <w:rFonts w:ascii="Times New Roman" w:eastAsia="Times New Roman" w:hAnsi="Times New Roman"/>
          <w:b/>
          <w:bCs/>
          <w:sz w:val="24"/>
          <w:szCs w:val="24"/>
          <w:u w:val="single"/>
        </w:rPr>
        <w:t xml:space="preserve">602.4 Reclaimed water.  </w:t>
      </w:r>
      <w:r w:rsidRPr="00045434">
        <w:rPr>
          <w:rFonts w:ascii="Times New Roman" w:eastAsia="Times New Roman" w:hAnsi="Times New Roman"/>
          <w:sz w:val="24"/>
          <w:szCs w:val="24"/>
          <w:u w:val="single"/>
        </w:rPr>
        <w:t xml:space="preserve">Reclaimed water shall be permitted to be used for flushing water closets and urinals and other fixtures which do not require potable water in accordance with Florida Department of Environmental Protection (DEP) Chapter 62-610, </w:t>
      </w:r>
      <w:r w:rsidRPr="00045434">
        <w:rPr>
          <w:rFonts w:ascii="Times New Roman" w:eastAsia="Times New Roman" w:hAnsi="Times New Roman"/>
          <w:i/>
          <w:sz w:val="24"/>
          <w:szCs w:val="24"/>
          <w:u w:val="single"/>
        </w:rPr>
        <w:t>F.A.C</w:t>
      </w:r>
      <w:r w:rsidRPr="00045434">
        <w:rPr>
          <w:rFonts w:ascii="Times New Roman" w:eastAsia="Times New Roman" w:hAnsi="Times New Roman"/>
          <w:sz w:val="24"/>
          <w:szCs w:val="24"/>
          <w:u w:val="single"/>
        </w:rPr>
        <w:t xml:space="preserve">. Reuse of reclaimed water activities shall comply with the requirements of DEP Chapter 62-610, </w:t>
      </w:r>
      <w:r w:rsidRPr="00045434">
        <w:rPr>
          <w:rFonts w:ascii="Times New Roman" w:eastAsia="Times New Roman" w:hAnsi="Times New Roman"/>
          <w:i/>
          <w:iCs/>
          <w:sz w:val="24"/>
          <w:szCs w:val="24"/>
          <w:u w:val="single"/>
        </w:rPr>
        <w:t>FAC</w:t>
      </w:r>
      <w:r w:rsidRPr="00045434">
        <w:rPr>
          <w:rFonts w:ascii="Times New Roman" w:eastAsia="Times New Roman" w:hAnsi="Times New Roman"/>
          <w:sz w:val="24"/>
          <w:szCs w:val="24"/>
          <w:u w:val="single"/>
        </w:rPr>
        <w:t>.</w:t>
      </w:r>
    </w:p>
    <w:p w:rsidR="003E7776" w:rsidRDefault="003E7776" w:rsidP="00650C84">
      <w:pPr>
        <w:spacing w:after="0" w:line="240" w:lineRule="auto"/>
        <w:rPr>
          <w:rFonts w:ascii="Times New Roman" w:eastAsia="Times New Roman" w:hAnsi="Times New Roman"/>
          <w:b/>
          <w:bCs/>
          <w:sz w:val="24"/>
          <w:szCs w:val="24"/>
        </w:rPr>
      </w:pPr>
    </w:p>
    <w:p w:rsidR="00650C84" w:rsidRPr="001065CE" w:rsidRDefault="00650C84" w:rsidP="00650C84">
      <w:pPr>
        <w:spacing w:after="0" w:line="240" w:lineRule="auto"/>
        <w:rPr>
          <w:rFonts w:ascii="Times New Roman" w:eastAsia="Times New Roman" w:hAnsi="Times New Roman"/>
          <w:b/>
          <w:bCs/>
          <w:sz w:val="24"/>
          <w:szCs w:val="24"/>
        </w:rPr>
      </w:pPr>
      <w:proofErr w:type="gramStart"/>
      <w:r w:rsidRPr="001065CE">
        <w:rPr>
          <w:rFonts w:ascii="Times New Roman" w:eastAsia="Times New Roman" w:hAnsi="Times New Roman"/>
          <w:b/>
          <w:bCs/>
          <w:sz w:val="24"/>
          <w:szCs w:val="24"/>
        </w:rPr>
        <w:t>Section 610 Disinfection of Potable Water System.</w:t>
      </w:r>
      <w:proofErr w:type="gramEnd"/>
    </w:p>
    <w:p w:rsidR="00650C84" w:rsidRPr="001065CE" w:rsidRDefault="00650C84" w:rsidP="00650C84">
      <w:pPr>
        <w:spacing w:after="0" w:line="240" w:lineRule="auto"/>
        <w:rPr>
          <w:rFonts w:ascii="Times New Roman" w:eastAsia="Times New Roman" w:hAnsi="Times New Roman"/>
          <w:b/>
          <w:bCs/>
          <w:sz w:val="24"/>
          <w:szCs w:val="24"/>
        </w:rPr>
      </w:pPr>
    </w:p>
    <w:p w:rsidR="00650C84" w:rsidRPr="001065CE" w:rsidRDefault="00414B26" w:rsidP="00650C84">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Section </w:t>
      </w:r>
      <w:r w:rsidR="00650C84" w:rsidRPr="001065CE">
        <w:rPr>
          <w:rFonts w:ascii="Times New Roman" w:eastAsia="Times New Roman" w:hAnsi="Times New Roman"/>
          <w:b/>
          <w:bCs/>
          <w:i/>
          <w:sz w:val="24"/>
          <w:szCs w:val="24"/>
        </w:rPr>
        <w:t>610.1 Ge</w:t>
      </w:r>
      <w:r w:rsidRPr="001065CE">
        <w:rPr>
          <w:rFonts w:ascii="Times New Roman" w:eastAsia="Times New Roman" w:hAnsi="Times New Roman"/>
          <w:b/>
          <w:bCs/>
          <w:i/>
          <w:sz w:val="24"/>
          <w:szCs w:val="24"/>
        </w:rPr>
        <w:t>neral.  Change to read as shown:</w:t>
      </w:r>
    </w:p>
    <w:p w:rsidR="00650C84" w:rsidRPr="001065CE" w:rsidRDefault="00650C84" w:rsidP="00650C84">
      <w:pPr>
        <w:spacing w:after="0" w:line="240" w:lineRule="auto"/>
        <w:rPr>
          <w:rFonts w:ascii="Times New Roman" w:eastAsia="Times New Roman" w:hAnsi="Times New Roman"/>
          <w:b/>
          <w:bCs/>
          <w:sz w:val="24"/>
          <w:szCs w:val="24"/>
        </w:rPr>
      </w:pPr>
    </w:p>
    <w:p w:rsidR="00414B26" w:rsidRPr="001065CE" w:rsidRDefault="00650C84" w:rsidP="00650C8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610.1 General.</w:t>
      </w:r>
      <w:r w:rsidR="003E7776">
        <w:rPr>
          <w:rFonts w:ascii="Times New Roman" w:eastAsia="Times New Roman" w:hAnsi="Times New Roman"/>
          <w:sz w:val="24"/>
          <w:szCs w:val="24"/>
        </w:rPr>
        <w:t xml:space="preserve"> New</w:t>
      </w:r>
      <w:r w:rsidRPr="001065CE">
        <w:rPr>
          <w:rFonts w:ascii="Times New Roman" w:eastAsia="Times New Roman" w:hAnsi="Times New Roman"/>
          <w:sz w:val="24"/>
          <w:szCs w:val="24"/>
        </w:rPr>
        <w:t xml:space="preserve"> potable water systems shall be purged of deleterious matter and, </w:t>
      </w:r>
      <w:r w:rsidRPr="001065CE">
        <w:rPr>
          <w:rFonts w:ascii="Times New Roman" w:eastAsia="Times New Roman" w:hAnsi="Times New Roman"/>
          <w:sz w:val="24"/>
          <w:szCs w:val="24"/>
          <w:u w:val="single"/>
        </w:rPr>
        <w:t>where required by the Authority</w:t>
      </w:r>
      <w:r w:rsidR="006030E9" w:rsidRPr="001065CE">
        <w:rPr>
          <w:rFonts w:ascii="Times New Roman" w:eastAsia="Times New Roman" w:hAnsi="Times New Roman"/>
          <w:sz w:val="24"/>
          <w:szCs w:val="24"/>
          <w:u w:val="single"/>
        </w:rPr>
        <w:t xml:space="preserve"> Having Jurisdiction</w:t>
      </w:r>
      <w:r w:rsidRPr="001065CE">
        <w:rPr>
          <w:rFonts w:ascii="Times New Roman" w:eastAsia="Times New Roman" w:hAnsi="Times New Roman"/>
          <w:sz w:val="24"/>
          <w:szCs w:val="24"/>
          <w:u w:val="single"/>
        </w:rPr>
        <w:t>,</w:t>
      </w:r>
      <w:r w:rsidRPr="001065CE">
        <w:rPr>
          <w:rFonts w:ascii="Times New Roman" w:eastAsia="Times New Roman" w:hAnsi="Times New Roman"/>
          <w:sz w:val="24"/>
          <w:szCs w:val="24"/>
        </w:rPr>
        <w:t xml:space="preserve"> disinfected prior to utilization. The method to be followed shall be that prescribed by the health authority or water purveyor having jurisdiction or, in the absence of a prescribed method, the procedure described in either AWWA C651 or AWWA C652, or as described in this section. This requirement shall apply to “on-site” or “in-plant” fabrication of a system or to a modular portion of a system.</w:t>
      </w:r>
      <w:r w:rsidR="0063399D" w:rsidRPr="001065CE">
        <w:rPr>
          <w:rFonts w:ascii="Times New Roman" w:eastAsia="Times New Roman" w:hAnsi="Times New Roman"/>
          <w:sz w:val="24"/>
          <w:szCs w:val="24"/>
        </w:rPr>
        <w:t xml:space="preserve"> </w:t>
      </w:r>
      <w:r w:rsidR="0081118D" w:rsidRPr="001065CE">
        <w:rPr>
          <w:rFonts w:ascii="Times New Roman" w:eastAsia="Times New Roman" w:hAnsi="Times New Roman"/>
          <w:sz w:val="24"/>
          <w:szCs w:val="24"/>
        </w:rPr>
        <w:t xml:space="preserve">   </w:t>
      </w:r>
    </w:p>
    <w:p w:rsidR="00414B26" w:rsidRPr="001065CE" w:rsidRDefault="00414B26" w:rsidP="00414B26">
      <w:pPr>
        <w:spacing w:after="0" w:line="240" w:lineRule="auto"/>
        <w:ind w:left="288"/>
        <w:rPr>
          <w:rFonts w:ascii="Times New Roman" w:eastAsia="Times New Roman" w:hAnsi="Times New Roman"/>
          <w:sz w:val="24"/>
          <w:szCs w:val="24"/>
        </w:rPr>
      </w:pPr>
      <w:r w:rsidRPr="001065CE">
        <w:rPr>
          <w:rFonts w:ascii="Times New Roman" w:eastAsia="Times New Roman" w:hAnsi="Times New Roman"/>
          <w:sz w:val="24"/>
          <w:szCs w:val="24"/>
        </w:rPr>
        <w:t>[No change to 1 – 4 of the IPC]</w:t>
      </w:r>
    </w:p>
    <w:p w:rsidR="00414B26" w:rsidRPr="001065CE" w:rsidRDefault="00414B26" w:rsidP="00414B26">
      <w:pPr>
        <w:spacing w:after="0" w:line="240" w:lineRule="auto"/>
        <w:rPr>
          <w:rFonts w:ascii="Times New Roman" w:eastAsia="Times New Roman" w:hAnsi="Times New Roman"/>
          <w:sz w:val="24"/>
          <w:szCs w:val="24"/>
        </w:rPr>
      </w:pPr>
    </w:p>
    <w:p w:rsidR="00414B26" w:rsidRPr="001065CE" w:rsidRDefault="00414B26" w:rsidP="00650C84">
      <w:pPr>
        <w:spacing w:after="0" w:line="240" w:lineRule="auto"/>
        <w:rPr>
          <w:rFonts w:ascii="Times New Roman" w:eastAsia="Times New Roman" w:hAnsi="Times New Roman"/>
          <w:sz w:val="24"/>
          <w:szCs w:val="24"/>
        </w:rPr>
      </w:pPr>
    </w:p>
    <w:p w:rsidR="005E50C4" w:rsidRPr="001065CE" w:rsidRDefault="005E50C4" w:rsidP="005E50C4">
      <w:pPr>
        <w:rPr>
          <w:rFonts w:ascii="Times New Roman" w:hAnsi="Times New Roman"/>
          <w:b/>
          <w:bCs/>
          <w:i/>
          <w:sz w:val="24"/>
          <w:szCs w:val="24"/>
        </w:rPr>
      </w:pPr>
      <w:r w:rsidRPr="001065CE">
        <w:rPr>
          <w:rFonts w:ascii="Times New Roman" w:hAnsi="Times New Roman"/>
          <w:b/>
          <w:i/>
          <w:sz w:val="24"/>
          <w:szCs w:val="24"/>
        </w:rPr>
        <w:t>Section 611 Drinking Water Treatment Units.</w:t>
      </w:r>
      <w:r w:rsidRPr="001065CE">
        <w:rPr>
          <w:rFonts w:ascii="Times New Roman" w:hAnsi="Times New Roman"/>
          <w:i/>
          <w:sz w:val="24"/>
          <w:szCs w:val="24"/>
        </w:rPr>
        <w:t xml:space="preserve">  </w:t>
      </w:r>
      <w:r w:rsidR="00414B26" w:rsidRPr="001065CE">
        <w:rPr>
          <w:rFonts w:ascii="Times New Roman" w:hAnsi="Times New Roman"/>
          <w:b/>
          <w:bCs/>
          <w:i/>
          <w:sz w:val="24"/>
          <w:szCs w:val="24"/>
        </w:rPr>
        <w:t>Change to read as shown:</w:t>
      </w:r>
    </w:p>
    <w:p w:rsidR="0096589E" w:rsidRPr="001065CE" w:rsidRDefault="0096589E" w:rsidP="00414B26">
      <w:pPr>
        <w:tabs>
          <w:tab w:val="left" w:pos="0"/>
          <w:tab w:val="left" w:pos="360"/>
          <w:tab w:val="left" w:pos="720"/>
          <w:tab w:val="left" w:pos="1080"/>
        </w:tabs>
        <w:spacing w:after="0"/>
        <w:jc w:val="center"/>
        <w:rPr>
          <w:rFonts w:ascii="Times New Roman" w:hAnsi="Times New Roman"/>
          <w:b/>
          <w:bCs/>
          <w:sz w:val="24"/>
          <w:szCs w:val="24"/>
        </w:rPr>
      </w:pPr>
    </w:p>
    <w:p w:rsidR="00414B26" w:rsidRPr="001065CE" w:rsidRDefault="005E50C4" w:rsidP="00414B26">
      <w:pPr>
        <w:tabs>
          <w:tab w:val="left" w:pos="0"/>
          <w:tab w:val="left" w:pos="360"/>
          <w:tab w:val="left" w:pos="720"/>
          <w:tab w:val="left" w:pos="1080"/>
        </w:tabs>
        <w:spacing w:after="0"/>
        <w:jc w:val="center"/>
        <w:rPr>
          <w:rFonts w:ascii="Times New Roman" w:hAnsi="Times New Roman"/>
          <w:b/>
          <w:bCs/>
          <w:sz w:val="24"/>
          <w:szCs w:val="24"/>
        </w:rPr>
      </w:pPr>
      <w:r w:rsidRPr="001065CE">
        <w:rPr>
          <w:rFonts w:ascii="Times New Roman" w:hAnsi="Times New Roman"/>
          <w:b/>
          <w:bCs/>
          <w:sz w:val="24"/>
          <w:szCs w:val="24"/>
        </w:rPr>
        <w:t>S</w:t>
      </w:r>
      <w:r w:rsidR="002F51F8" w:rsidRPr="001065CE">
        <w:rPr>
          <w:rFonts w:ascii="Times New Roman" w:hAnsi="Times New Roman"/>
          <w:b/>
          <w:bCs/>
          <w:sz w:val="24"/>
          <w:szCs w:val="24"/>
        </w:rPr>
        <w:t>ECTION</w:t>
      </w:r>
      <w:r w:rsidRPr="001065CE">
        <w:rPr>
          <w:rFonts w:ascii="Times New Roman" w:hAnsi="Times New Roman"/>
          <w:b/>
          <w:bCs/>
          <w:sz w:val="24"/>
          <w:szCs w:val="24"/>
        </w:rPr>
        <w:t xml:space="preserve"> 611 </w:t>
      </w:r>
    </w:p>
    <w:p w:rsidR="005E50C4" w:rsidRPr="001065CE" w:rsidRDefault="005E50C4" w:rsidP="00414B26">
      <w:pPr>
        <w:tabs>
          <w:tab w:val="left" w:pos="0"/>
          <w:tab w:val="left" w:pos="360"/>
          <w:tab w:val="left" w:pos="720"/>
          <w:tab w:val="left" w:pos="1080"/>
        </w:tabs>
        <w:spacing w:after="0"/>
        <w:jc w:val="center"/>
        <w:rPr>
          <w:rFonts w:ascii="Times New Roman" w:hAnsi="Times New Roman"/>
          <w:b/>
          <w:bCs/>
          <w:sz w:val="24"/>
          <w:szCs w:val="24"/>
          <w:u w:val="single"/>
        </w:rPr>
      </w:pPr>
      <w:r w:rsidRPr="001065CE">
        <w:rPr>
          <w:rFonts w:ascii="Times New Roman" w:hAnsi="Times New Roman"/>
          <w:b/>
          <w:bCs/>
          <w:strike/>
          <w:sz w:val="24"/>
          <w:szCs w:val="24"/>
        </w:rPr>
        <w:t>DRINKING</w:t>
      </w:r>
      <w:r w:rsidRPr="001065CE">
        <w:rPr>
          <w:rFonts w:ascii="Times New Roman" w:hAnsi="Times New Roman"/>
          <w:b/>
          <w:bCs/>
          <w:sz w:val="24"/>
          <w:szCs w:val="24"/>
        </w:rPr>
        <w:t xml:space="preserve"> WATER TREATMENT UNITS</w:t>
      </w:r>
    </w:p>
    <w:p w:rsidR="00414B26" w:rsidRPr="001065CE" w:rsidRDefault="00414B26" w:rsidP="005E50C4">
      <w:pPr>
        <w:tabs>
          <w:tab w:val="left" w:pos="0"/>
          <w:tab w:val="left" w:pos="360"/>
          <w:tab w:val="left" w:pos="720"/>
          <w:tab w:val="left" w:pos="1080"/>
        </w:tabs>
        <w:rPr>
          <w:rFonts w:ascii="Times New Roman" w:hAnsi="Times New Roman"/>
          <w:b/>
          <w:bCs/>
          <w:sz w:val="24"/>
          <w:szCs w:val="24"/>
          <w:u w:val="single"/>
        </w:rPr>
      </w:pPr>
    </w:p>
    <w:p w:rsidR="005E50C4" w:rsidRPr="001065CE" w:rsidRDefault="005E50C4" w:rsidP="005E50C4">
      <w:pPr>
        <w:tabs>
          <w:tab w:val="left" w:pos="0"/>
          <w:tab w:val="left" w:pos="360"/>
          <w:tab w:val="left" w:pos="720"/>
          <w:tab w:val="left" w:pos="1080"/>
        </w:tabs>
        <w:rPr>
          <w:rFonts w:ascii="Times New Roman" w:hAnsi="Times New Roman"/>
          <w:b/>
          <w:bCs/>
          <w:i/>
          <w:sz w:val="24"/>
          <w:szCs w:val="24"/>
        </w:rPr>
      </w:pPr>
      <w:r w:rsidRPr="001065CE">
        <w:rPr>
          <w:rFonts w:ascii="Times New Roman" w:hAnsi="Times New Roman"/>
          <w:b/>
          <w:bCs/>
          <w:i/>
          <w:sz w:val="24"/>
          <w:szCs w:val="24"/>
        </w:rPr>
        <w:t xml:space="preserve">611 Replace IPC 611.1, 611.2 and 611.3 </w:t>
      </w:r>
      <w:r w:rsidR="009469AD" w:rsidRPr="001065CE">
        <w:rPr>
          <w:rFonts w:ascii="Times New Roman" w:hAnsi="Times New Roman"/>
          <w:b/>
          <w:bCs/>
          <w:i/>
          <w:sz w:val="24"/>
          <w:szCs w:val="24"/>
        </w:rPr>
        <w:t xml:space="preserve">in their entirety </w:t>
      </w:r>
      <w:r w:rsidRPr="001065CE">
        <w:rPr>
          <w:rFonts w:ascii="Times New Roman" w:hAnsi="Times New Roman"/>
          <w:b/>
          <w:bCs/>
          <w:i/>
          <w:sz w:val="24"/>
          <w:szCs w:val="24"/>
        </w:rPr>
        <w:t>with the following:</w:t>
      </w:r>
    </w:p>
    <w:p w:rsidR="005E50C4" w:rsidRPr="001065CE" w:rsidRDefault="005E50C4" w:rsidP="005E50C4">
      <w:pPr>
        <w:tabs>
          <w:tab w:val="left" w:pos="0"/>
          <w:tab w:val="left" w:pos="360"/>
          <w:tab w:val="left" w:pos="720"/>
          <w:tab w:val="left" w:pos="1080"/>
        </w:tabs>
        <w:rPr>
          <w:rFonts w:ascii="Times New Roman" w:hAnsi="Times New Roman"/>
          <w:sz w:val="24"/>
          <w:szCs w:val="24"/>
          <w:u w:val="single"/>
        </w:rPr>
      </w:pPr>
      <w:r w:rsidRPr="001065CE">
        <w:rPr>
          <w:rFonts w:ascii="Times New Roman" w:hAnsi="Times New Roman"/>
          <w:b/>
          <w:bCs/>
          <w:sz w:val="24"/>
          <w:szCs w:val="24"/>
          <w:u w:val="single"/>
        </w:rPr>
        <w:lastRenderedPageBreak/>
        <w:t xml:space="preserve">611.1 </w:t>
      </w:r>
      <w:r w:rsidRPr="001065CE">
        <w:rPr>
          <w:rFonts w:ascii="Times New Roman" w:hAnsi="Times New Roman"/>
          <w:sz w:val="24"/>
          <w:szCs w:val="24"/>
          <w:u w:val="single"/>
        </w:rPr>
        <w:t>When reduction of aesthetic contaminants, such as chlorine, taste, odor or sediment are claimed, the drinking water treatment units must meet the requirements of NSF 42, Drinking Water Treatment Units-Aesthetic Effects, or Water Quality Association Standard S-200, Household and Commercial Water Filters (In-Line). When reduction of regulated health contaminants is claimed, such as inorganic or organic chemicals or radiological substances, the drinking water treatment unit must meet the requirements of NSF 53, Drinking Water Treatment Units-Health Effects.</w:t>
      </w:r>
    </w:p>
    <w:p w:rsidR="005E50C4" w:rsidRPr="001065CE" w:rsidRDefault="005E50C4" w:rsidP="005E50C4">
      <w:pPr>
        <w:tabs>
          <w:tab w:val="left" w:pos="0"/>
          <w:tab w:val="left" w:pos="360"/>
          <w:tab w:val="left" w:pos="720"/>
          <w:tab w:val="left" w:pos="1080"/>
        </w:tabs>
        <w:rPr>
          <w:rFonts w:ascii="Times New Roman" w:hAnsi="Times New Roman"/>
          <w:sz w:val="24"/>
          <w:szCs w:val="24"/>
          <w:u w:val="single"/>
        </w:rPr>
      </w:pPr>
      <w:r w:rsidRPr="001065CE">
        <w:rPr>
          <w:rFonts w:ascii="Times New Roman" w:hAnsi="Times New Roman"/>
          <w:b/>
          <w:bCs/>
          <w:sz w:val="24"/>
          <w:szCs w:val="24"/>
          <w:u w:val="single"/>
        </w:rPr>
        <w:t xml:space="preserve">611.2 </w:t>
      </w:r>
      <w:r w:rsidRPr="001065CE">
        <w:rPr>
          <w:rFonts w:ascii="Times New Roman" w:hAnsi="Times New Roman"/>
          <w:sz w:val="24"/>
          <w:szCs w:val="24"/>
          <w:u w:val="single"/>
        </w:rPr>
        <w:t>Reverse osmosis drinking water treatment systems shall meet the requirements of NSF 58, Reverse Osmosis Drinking Water Treatment Units, or Water Quality Association Standard S-300, Point-of-Use Low Pressure Reverse Osmosis Drinking Water Systems.</w:t>
      </w:r>
    </w:p>
    <w:p w:rsidR="005E50C4" w:rsidRPr="001065CE" w:rsidRDefault="005E50C4" w:rsidP="005E50C4">
      <w:pPr>
        <w:tabs>
          <w:tab w:val="left" w:pos="0"/>
          <w:tab w:val="left" w:pos="360"/>
          <w:tab w:val="left" w:pos="720"/>
          <w:tab w:val="left" w:pos="1080"/>
        </w:tabs>
        <w:rPr>
          <w:rFonts w:ascii="Times New Roman" w:hAnsi="Times New Roman"/>
          <w:sz w:val="24"/>
          <w:szCs w:val="24"/>
          <w:u w:val="single"/>
        </w:rPr>
      </w:pPr>
      <w:r w:rsidRPr="001065CE">
        <w:rPr>
          <w:rFonts w:ascii="Times New Roman" w:hAnsi="Times New Roman"/>
          <w:b/>
          <w:bCs/>
          <w:sz w:val="24"/>
          <w:szCs w:val="24"/>
          <w:u w:val="single"/>
        </w:rPr>
        <w:t xml:space="preserve">611.3 </w:t>
      </w:r>
      <w:r w:rsidRPr="001065CE">
        <w:rPr>
          <w:rFonts w:ascii="Times New Roman" w:hAnsi="Times New Roman"/>
          <w:sz w:val="24"/>
          <w:szCs w:val="24"/>
          <w:u w:val="single"/>
        </w:rPr>
        <w:t>When reduction of regulated health contaminants is claimed, such as inorganic or organic chemicals, or radiological substances, the reverse osmosis drinking water treatment unit must meet the requirements of NSF 58, Reverse Osmosis Drinking Water Treatment Systems.</w:t>
      </w:r>
    </w:p>
    <w:p w:rsidR="005E50C4" w:rsidRPr="001065CE" w:rsidRDefault="005E50C4" w:rsidP="005E50C4">
      <w:pPr>
        <w:rPr>
          <w:rFonts w:ascii="Times New Roman" w:hAnsi="Times New Roman"/>
          <w:sz w:val="24"/>
          <w:szCs w:val="24"/>
          <w:u w:val="single"/>
        </w:rPr>
      </w:pPr>
      <w:r w:rsidRPr="001065CE">
        <w:rPr>
          <w:rFonts w:ascii="Times New Roman" w:hAnsi="Times New Roman"/>
          <w:b/>
          <w:bCs/>
          <w:sz w:val="24"/>
          <w:szCs w:val="24"/>
          <w:u w:val="single"/>
        </w:rPr>
        <w:t xml:space="preserve">611.4 </w:t>
      </w:r>
      <w:r w:rsidRPr="001065CE">
        <w:rPr>
          <w:rFonts w:ascii="Times New Roman" w:hAnsi="Times New Roman"/>
          <w:sz w:val="24"/>
          <w:szCs w:val="24"/>
          <w:u w:val="single"/>
        </w:rPr>
        <w:t>Waste or discharge from reverse osmosis or other types of water treatment units must enter the drainage system through an air gap or be equipped with an equivalent backflow-prevention device.</w:t>
      </w:r>
    </w:p>
    <w:p w:rsidR="005E50C4" w:rsidRPr="001065CE" w:rsidRDefault="005E50C4" w:rsidP="00493744">
      <w:pPr>
        <w:spacing w:after="0" w:line="240" w:lineRule="auto"/>
        <w:rPr>
          <w:rFonts w:ascii="Times New Roman" w:eastAsia="Times New Roman" w:hAnsi="Times New Roman"/>
          <w:b/>
          <w:i/>
          <w:sz w:val="24"/>
          <w:szCs w:val="24"/>
        </w:rPr>
      </w:pPr>
    </w:p>
    <w:p w:rsidR="002F51F8" w:rsidRPr="001065CE" w:rsidRDefault="002F51F8" w:rsidP="00493744">
      <w:pPr>
        <w:spacing w:after="0" w:line="240" w:lineRule="auto"/>
        <w:rPr>
          <w:rFonts w:ascii="Times New Roman" w:eastAsia="Times New Roman" w:hAnsi="Times New Roman"/>
          <w:b/>
          <w:sz w:val="32"/>
          <w:szCs w:val="32"/>
        </w:rPr>
      </w:pPr>
    </w:p>
    <w:p w:rsidR="00493744" w:rsidRPr="001065CE" w:rsidRDefault="00493744" w:rsidP="00493744">
      <w:pPr>
        <w:spacing w:after="0" w:line="240" w:lineRule="auto"/>
        <w:rPr>
          <w:rFonts w:ascii="Times New Roman" w:eastAsia="Times New Roman" w:hAnsi="Times New Roman"/>
          <w:b/>
          <w:sz w:val="32"/>
          <w:szCs w:val="32"/>
        </w:rPr>
      </w:pPr>
      <w:r w:rsidRPr="001065CE">
        <w:rPr>
          <w:rFonts w:ascii="Times New Roman" w:eastAsia="Times New Roman" w:hAnsi="Times New Roman"/>
          <w:b/>
          <w:sz w:val="32"/>
          <w:szCs w:val="32"/>
        </w:rPr>
        <w:t>Chapter 7, Sanitary Drainage</w:t>
      </w:r>
    </w:p>
    <w:p w:rsidR="00D41A2A" w:rsidRPr="001065CE" w:rsidRDefault="00D41A2A" w:rsidP="00493744">
      <w:pPr>
        <w:spacing w:after="0" w:line="240" w:lineRule="auto"/>
        <w:rPr>
          <w:rFonts w:ascii="Times New Roman" w:eastAsia="Times New Roman" w:hAnsi="Times New Roman"/>
          <w:b/>
          <w:bCs/>
          <w:i/>
          <w:sz w:val="24"/>
          <w:szCs w:val="24"/>
        </w:rPr>
      </w:pPr>
    </w:p>
    <w:p w:rsidR="00493744" w:rsidRPr="001065CE" w:rsidRDefault="00493744" w:rsidP="00493744">
      <w:pPr>
        <w:spacing w:after="0" w:line="240" w:lineRule="auto"/>
        <w:rPr>
          <w:rFonts w:ascii="Times New Roman" w:eastAsia="Times New Roman" w:hAnsi="Times New Roman"/>
          <w:b/>
          <w:bCs/>
          <w:i/>
          <w:sz w:val="24"/>
          <w:szCs w:val="24"/>
        </w:rPr>
      </w:pPr>
      <w:proofErr w:type="gramStart"/>
      <w:r w:rsidRPr="001065CE">
        <w:rPr>
          <w:rFonts w:ascii="Times New Roman" w:eastAsia="Times New Roman" w:hAnsi="Times New Roman"/>
          <w:b/>
          <w:bCs/>
          <w:i/>
          <w:sz w:val="24"/>
          <w:szCs w:val="24"/>
        </w:rPr>
        <w:t>701.2  Sewer</w:t>
      </w:r>
      <w:proofErr w:type="gramEnd"/>
      <w:r w:rsidRPr="001065CE">
        <w:rPr>
          <w:rFonts w:ascii="Times New Roman" w:eastAsia="Times New Roman" w:hAnsi="Times New Roman"/>
          <w:b/>
          <w:bCs/>
          <w:i/>
          <w:sz w:val="24"/>
          <w:szCs w:val="24"/>
        </w:rPr>
        <w:t xml:space="preserve"> required.  Change to read as shown</w:t>
      </w:r>
      <w:r w:rsidR="009469AD" w:rsidRPr="001065CE">
        <w:rPr>
          <w:rFonts w:ascii="Times New Roman" w:eastAsia="Times New Roman" w:hAnsi="Times New Roman"/>
          <w:b/>
          <w:bCs/>
          <w:i/>
          <w:sz w:val="24"/>
          <w:szCs w:val="24"/>
        </w:rPr>
        <w:t>:</w:t>
      </w:r>
    </w:p>
    <w:p w:rsidR="00493744" w:rsidRPr="001065CE" w:rsidRDefault="00493744" w:rsidP="00493744">
      <w:pPr>
        <w:spacing w:after="0" w:line="240" w:lineRule="auto"/>
        <w:rPr>
          <w:rFonts w:ascii="Times New Roman" w:eastAsia="Times New Roman" w:hAnsi="Times New Roman"/>
          <w:sz w:val="24"/>
          <w:szCs w:val="24"/>
        </w:rPr>
      </w:pPr>
    </w:p>
    <w:p w:rsidR="003A3A40" w:rsidRDefault="003A3A40" w:rsidP="00493744">
      <w:pPr>
        <w:spacing w:after="0" w:line="240" w:lineRule="auto"/>
        <w:rPr>
          <w:rFonts w:ascii="Times New Roman" w:eastAsia="Times New Roman" w:hAnsi="Times New Roman"/>
          <w:b/>
          <w:bCs/>
          <w:sz w:val="24"/>
          <w:szCs w:val="24"/>
        </w:rPr>
      </w:pPr>
    </w:p>
    <w:p w:rsidR="00493744" w:rsidRPr="001065CE" w:rsidRDefault="00493744" w:rsidP="00493744">
      <w:pPr>
        <w:spacing w:after="0" w:line="240" w:lineRule="auto"/>
        <w:rPr>
          <w:rFonts w:ascii="Times New Roman" w:eastAsia="Times New Roman" w:hAnsi="Times New Roman"/>
          <w:strike/>
          <w:sz w:val="24"/>
          <w:szCs w:val="24"/>
        </w:rPr>
      </w:pPr>
      <w:r w:rsidRPr="00045434">
        <w:rPr>
          <w:rFonts w:ascii="Times New Roman" w:eastAsia="Times New Roman" w:hAnsi="Times New Roman"/>
          <w:b/>
          <w:bCs/>
          <w:sz w:val="24"/>
          <w:szCs w:val="24"/>
        </w:rPr>
        <w:t xml:space="preserve">701.2 Sewer required. </w:t>
      </w:r>
      <w:r w:rsidRPr="00045434">
        <w:rPr>
          <w:rFonts w:ascii="Times New Roman" w:eastAsia="Times New Roman" w:hAnsi="Times New Roman"/>
          <w:sz w:val="24"/>
          <w:szCs w:val="24"/>
          <w:u w:val="single"/>
        </w:rPr>
        <w:t>Every</w:t>
      </w:r>
      <w:r w:rsidRPr="00045434">
        <w:rPr>
          <w:rFonts w:ascii="Times New Roman" w:eastAsia="Times New Roman" w:hAnsi="Times New Roman"/>
          <w:sz w:val="24"/>
          <w:szCs w:val="24"/>
        </w:rPr>
        <w:t xml:space="preserve"> building in which plumbing fixtures are installed and premises having drainage piping shall be connected to a </w:t>
      </w:r>
      <w:r w:rsidR="003A3A40" w:rsidRPr="00045434">
        <w:rPr>
          <w:rFonts w:ascii="Times New Roman" w:eastAsia="Times New Roman" w:hAnsi="Times New Roman"/>
          <w:strike/>
          <w:sz w:val="24"/>
          <w:szCs w:val="24"/>
        </w:rPr>
        <w:t>public</w:t>
      </w:r>
      <w:r w:rsidR="003A3A40" w:rsidRPr="00045434">
        <w:rPr>
          <w:rFonts w:ascii="Times New Roman" w:eastAsia="Times New Roman" w:hAnsi="Times New Roman"/>
          <w:sz w:val="24"/>
          <w:szCs w:val="24"/>
        </w:rPr>
        <w:t xml:space="preserve"> </w:t>
      </w:r>
      <w:r w:rsidRPr="00045434">
        <w:rPr>
          <w:rFonts w:ascii="Times New Roman" w:eastAsia="Times New Roman" w:hAnsi="Times New Roman"/>
          <w:sz w:val="24"/>
          <w:szCs w:val="24"/>
          <w:u w:val="single"/>
        </w:rPr>
        <w:t>public</w:t>
      </w:r>
      <w:r w:rsidR="00F06E25" w:rsidRPr="00045434">
        <w:rPr>
          <w:rFonts w:ascii="Times New Roman" w:eastAsia="Times New Roman" w:hAnsi="Times New Roman"/>
          <w:sz w:val="24"/>
          <w:szCs w:val="24"/>
          <w:u w:val="single"/>
        </w:rPr>
        <w:t>ly owned or investor-owned sew</w:t>
      </w:r>
      <w:r w:rsidRPr="00045434">
        <w:rPr>
          <w:rFonts w:ascii="Times New Roman" w:eastAsia="Times New Roman" w:hAnsi="Times New Roman"/>
          <w:sz w:val="24"/>
          <w:szCs w:val="24"/>
          <w:u w:val="single"/>
        </w:rPr>
        <w:t>age system</w:t>
      </w:r>
      <w:r w:rsidRPr="00045434">
        <w:rPr>
          <w:rFonts w:ascii="Times New Roman" w:eastAsia="Times New Roman" w:hAnsi="Times New Roman"/>
          <w:strike/>
          <w:sz w:val="24"/>
          <w:szCs w:val="24"/>
        </w:rPr>
        <w:t xml:space="preserve"> sewer</w:t>
      </w:r>
      <w:r w:rsidRPr="00045434">
        <w:rPr>
          <w:rFonts w:ascii="Times New Roman" w:eastAsia="Times New Roman" w:hAnsi="Times New Roman"/>
          <w:sz w:val="24"/>
          <w:szCs w:val="24"/>
        </w:rPr>
        <w:t xml:space="preserve">, where available, or an approved </w:t>
      </w:r>
      <w:r w:rsidRPr="00045434">
        <w:rPr>
          <w:rFonts w:ascii="Times New Roman" w:eastAsia="Times New Roman" w:hAnsi="Times New Roman"/>
          <w:sz w:val="24"/>
          <w:szCs w:val="24"/>
          <w:u w:val="single"/>
        </w:rPr>
        <w:t xml:space="preserve">onsite sewage treatment and </w:t>
      </w:r>
      <w:r w:rsidRPr="00045434">
        <w:rPr>
          <w:rFonts w:ascii="Times New Roman" w:eastAsia="Times New Roman" w:hAnsi="Times New Roman"/>
          <w:strike/>
          <w:sz w:val="24"/>
          <w:szCs w:val="24"/>
        </w:rPr>
        <w:t xml:space="preserve">private sewage </w:t>
      </w:r>
      <w:r w:rsidRPr="00045434">
        <w:rPr>
          <w:rFonts w:ascii="Times New Roman" w:eastAsia="Times New Roman" w:hAnsi="Times New Roman"/>
          <w:sz w:val="24"/>
          <w:szCs w:val="24"/>
        </w:rPr>
        <w:t xml:space="preserve">disposal system in accordance with </w:t>
      </w:r>
      <w:r w:rsidRPr="00045434">
        <w:rPr>
          <w:rFonts w:ascii="Times New Roman" w:eastAsia="Times New Roman" w:hAnsi="Times New Roman"/>
          <w:sz w:val="24"/>
          <w:szCs w:val="24"/>
          <w:u w:val="single"/>
        </w:rPr>
        <w:t xml:space="preserve">Chapter 64E-6, </w:t>
      </w:r>
      <w:r w:rsidRPr="00045434">
        <w:rPr>
          <w:rFonts w:ascii="Times New Roman" w:eastAsia="Times New Roman" w:hAnsi="Times New Roman"/>
          <w:i/>
          <w:sz w:val="24"/>
          <w:szCs w:val="24"/>
          <w:u w:val="single"/>
        </w:rPr>
        <w:t>Florida Administrative Code</w:t>
      </w:r>
      <w:r w:rsidRPr="00045434">
        <w:rPr>
          <w:rFonts w:ascii="Times New Roman" w:eastAsia="Times New Roman" w:hAnsi="Times New Roman"/>
          <w:sz w:val="24"/>
          <w:szCs w:val="24"/>
          <w:u w:val="single"/>
        </w:rPr>
        <w:t>, Standards for Onsite Sewage Treatment and Disposal Systems.</w:t>
      </w:r>
      <w:r w:rsidR="009469AD" w:rsidRPr="00045434">
        <w:rPr>
          <w:rFonts w:ascii="Times New Roman" w:eastAsia="Times New Roman" w:hAnsi="Times New Roman"/>
          <w:sz w:val="24"/>
          <w:szCs w:val="24"/>
        </w:rPr>
        <w:t xml:space="preserve"> </w:t>
      </w:r>
      <w:proofErr w:type="gramStart"/>
      <w:r w:rsidR="009469AD" w:rsidRPr="00045434">
        <w:rPr>
          <w:rFonts w:ascii="Times New Roman" w:eastAsia="Times New Roman" w:hAnsi="Times New Roman"/>
          <w:strike/>
          <w:sz w:val="24"/>
          <w:szCs w:val="24"/>
        </w:rPr>
        <w:t>the</w:t>
      </w:r>
      <w:proofErr w:type="gramEnd"/>
      <w:r w:rsidR="009469AD" w:rsidRPr="00045434">
        <w:rPr>
          <w:rFonts w:ascii="Times New Roman" w:eastAsia="Times New Roman" w:hAnsi="Times New Roman"/>
          <w:strike/>
          <w:sz w:val="24"/>
          <w:szCs w:val="24"/>
        </w:rPr>
        <w:t xml:space="preserve"> International Private Sewage Disposal Code.</w:t>
      </w:r>
    </w:p>
    <w:p w:rsidR="0043575F" w:rsidRPr="001065CE" w:rsidRDefault="0043575F">
      <w:pPr>
        <w:rPr>
          <w:rFonts w:ascii="Times New Roman" w:hAnsi="Times New Roman"/>
          <w:b/>
          <w:sz w:val="32"/>
          <w:szCs w:val="32"/>
        </w:rPr>
      </w:pPr>
    </w:p>
    <w:p w:rsidR="0027776E" w:rsidRDefault="0027776E" w:rsidP="0027776E">
      <w:pPr>
        <w:spacing w:after="0" w:line="240" w:lineRule="auto"/>
        <w:rPr>
          <w:rFonts w:ascii="Verdana" w:hAnsi="Verdana"/>
          <w:b/>
          <w:bCs/>
          <w:color w:val="000000"/>
          <w:sz w:val="20"/>
          <w:szCs w:val="20"/>
          <w:shd w:val="clear" w:color="auto" w:fill="FFFFFF"/>
        </w:rPr>
      </w:pPr>
    </w:p>
    <w:p w:rsidR="0027776E" w:rsidRDefault="0027776E" w:rsidP="0027776E">
      <w:pPr>
        <w:spacing w:after="0" w:line="240" w:lineRule="auto"/>
        <w:rPr>
          <w:rFonts w:ascii="Verdana" w:hAnsi="Verdana"/>
          <w:b/>
          <w:bCs/>
          <w:color w:val="000000"/>
          <w:sz w:val="20"/>
          <w:szCs w:val="20"/>
          <w:shd w:val="clear" w:color="auto" w:fill="FFFFFF"/>
        </w:rPr>
      </w:pPr>
      <w:r>
        <w:rPr>
          <w:rFonts w:ascii="Verdana" w:hAnsi="Verdana"/>
          <w:b/>
          <w:bCs/>
          <w:color w:val="000000"/>
          <w:sz w:val="20"/>
          <w:szCs w:val="20"/>
          <w:shd w:val="clear" w:color="auto" w:fill="FFFFFF"/>
        </w:rPr>
        <w:t>Chapter 9 – Vents</w:t>
      </w:r>
    </w:p>
    <w:p w:rsidR="0027776E" w:rsidRDefault="0027776E" w:rsidP="0027776E">
      <w:pPr>
        <w:spacing w:after="0" w:line="240" w:lineRule="auto"/>
        <w:rPr>
          <w:rFonts w:ascii="Verdana" w:hAnsi="Verdana"/>
          <w:b/>
          <w:bCs/>
          <w:color w:val="000000"/>
          <w:sz w:val="20"/>
          <w:szCs w:val="20"/>
          <w:shd w:val="clear" w:color="auto" w:fill="FFFFFF"/>
        </w:rPr>
      </w:pPr>
    </w:p>
    <w:p w:rsidR="0027776E" w:rsidRDefault="0027776E" w:rsidP="0027776E">
      <w:pPr>
        <w:spacing w:after="0" w:line="240" w:lineRule="auto"/>
        <w:rPr>
          <w:rFonts w:ascii="Verdana" w:hAnsi="Verdana"/>
          <w:b/>
          <w:bCs/>
          <w:color w:val="000000"/>
          <w:sz w:val="20"/>
          <w:szCs w:val="20"/>
          <w:shd w:val="clear" w:color="auto" w:fill="FFFFFF"/>
        </w:rPr>
      </w:pPr>
      <w:r w:rsidRPr="0027776E">
        <w:rPr>
          <w:rFonts w:ascii="Verdana" w:hAnsi="Verdana"/>
          <w:b/>
          <w:bCs/>
          <w:i/>
          <w:color w:val="000000"/>
          <w:sz w:val="20"/>
          <w:szCs w:val="20"/>
          <w:shd w:val="clear" w:color="auto" w:fill="FFFFFF"/>
        </w:rPr>
        <w:t>Revise Section 919.1 to read as follows</w:t>
      </w:r>
      <w:r>
        <w:rPr>
          <w:rFonts w:ascii="Verdana" w:hAnsi="Verdana"/>
          <w:b/>
          <w:bCs/>
          <w:color w:val="000000"/>
          <w:sz w:val="20"/>
          <w:szCs w:val="20"/>
          <w:shd w:val="clear" w:color="auto" w:fill="FFFFFF"/>
        </w:rPr>
        <w:t>:</w:t>
      </w:r>
    </w:p>
    <w:p w:rsidR="0027776E" w:rsidRDefault="0027776E" w:rsidP="0027776E">
      <w:pPr>
        <w:spacing w:after="0" w:line="240" w:lineRule="auto"/>
        <w:rPr>
          <w:rFonts w:ascii="Verdana" w:hAnsi="Verdana"/>
          <w:b/>
          <w:bCs/>
          <w:color w:val="000000"/>
          <w:sz w:val="20"/>
          <w:szCs w:val="20"/>
          <w:shd w:val="clear" w:color="auto" w:fill="FFFFFF"/>
        </w:rPr>
      </w:pPr>
    </w:p>
    <w:p w:rsidR="0027776E" w:rsidRDefault="0027776E" w:rsidP="00493744">
      <w:pPr>
        <w:spacing w:after="0" w:line="240" w:lineRule="auto"/>
        <w:rPr>
          <w:rFonts w:ascii="Times New Roman" w:eastAsia="Times New Roman" w:hAnsi="Times New Roman"/>
          <w:b/>
          <w:sz w:val="32"/>
          <w:szCs w:val="32"/>
        </w:rPr>
      </w:pPr>
      <w:r>
        <w:rPr>
          <w:rFonts w:ascii="Verdana" w:hAnsi="Verdana"/>
          <w:b/>
          <w:bCs/>
          <w:color w:val="000000"/>
          <w:sz w:val="20"/>
          <w:szCs w:val="20"/>
          <w:shd w:val="clear" w:color="auto" w:fill="FFFFFF"/>
        </w:rPr>
        <w:t>919.1 General.</w:t>
      </w:r>
      <w:r>
        <w:rPr>
          <w:rStyle w:val="apple-converted-space"/>
          <w:rFonts w:ascii="Verdana" w:hAnsi="Verdana"/>
          <w:b/>
          <w:bCs/>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shd w:val="clear" w:color="auto" w:fill="FFFFFF"/>
        </w:rPr>
        <w:t>Engineered vent systems shall comply with this section and the design, submittal, approval, inspection and testing requirements of Section 10</w:t>
      </w:r>
      <w:r w:rsidRPr="0027776E">
        <w:rPr>
          <w:rFonts w:ascii="Verdana" w:hAnsi="Verdana"/>
          <w:strike/>
          <w:color w:val="000000"/>
          <w:sz w:val="20"/>
          <w:szCs w:val="20"/>
          <w:shd w:val="clear" w:color="auto" w:fill="FFFFFF"/>
        </w:rPr>
        <w:t>5</w:t>
      </w:r>
      <w:r w:rsidRPr="0027776E">
        <w:rPr>
          <w:rFonts w:ascii="Verdana" w:hAnsi="Verdana"/>
          <w:strike/>
          <w:color w:val="000000"/>
          <w:sz w:val="20"/>
          <w:szCs w:val="20"/>
          <w:u w:val="single"/>
          <w:shd w:val="clear" w:color="auto" w:fill="FFFFFF"/>
        </w:rPr>
        <w:t>4</w:t>
      </w:r>
      <w:r w:rsidRPr="0027776E">
        <w:rPr>
          <w:rFonts w:ascii="Verdana" w:hAnsi="Verdana"/>
          <w:strike/>
          <w:color w:val="000000"/>
          <w:sz w:val="20"/>
          <w:szCs w:val="20"/>
          <w:shd w:val="clear" w:color="auto" w:fill="FFFFFF"/>
        </w:rPr>
        <w:t>.4</w:t>
      </w:r>
      <w:r w:rsidRPr="0027776E">
        <w:rPr>
          <w:rFonts w:ascii="Verdana" w:hAnsi="Verdana"/>
          <w:color w:val="000000"/>
          <w:sz w:val="20"/>
          <w:szCs w:val="20"/>
          <w:u w:val="single"/>
          <w:shd w:val="clear" w:color="auto" w:fill="FFFFFF"/>
        </w:rPr>
        <w:t>9</w:t>
      </w:r>
      <w:r>
        <w:rPr>
          <w:rFonts w:ascii="Verdana" w:hAnsi="Verdana"/>
          <w:color w:val="000000"/>
          <w:sz w:val="20"/>
          <w:szCs w:val="20"/>
          <w:u w:val="single"/>
          <w:shd w:val="clear" w:color="auto" w:fill="FFFFFF"/>
        </w:rPr>
        <w:t xml:space="preserve"> of the Florida Building Code, Building</w:t>
      </w:r>
      <w:proofErr w:type="gramStart"/>
      <w:r>
        <w:rPr>
          <w:rFonts w:ascii="Verdana" w:hAnsi="Verdana"/>
          <w:color w:val="000000"/>
          <w:sz w:val="20"/>
          <w:szCs w:val="20"/>
          <w:u w:val="single"/>
          <w:shd w:val="clear" w:color="auto" w:fill="FFFFFF"/>
        </w:rPr>
        <w:t>.</w:t>
      </w:r>
      <w:r>
        <w:rPr>
          <w:rFonts w:ascii="Verdana" w:hAnsi="Verdana"/>
          <w:color w:val="000000"/>
          <w:sz w:val="20"/>
          <w:szCs w:val="20"/>
          <w:shd w:val="clear" w:color="auto" w:fill="FFFFFF"/>
        </w:rPr>
        <w:t>.</w:t>
      </w:r>
      <w:proofErr w:type="gramEnd"/>
      <w:r>
        <w:rPr>
          <w:rStyle w:val="apple-converted-space"/>
          <w:rFonts w:ascii="Verdana" w:hAnsi="Verdana"/>
          <w:color w:val="000000"/>
          <w:sz w:val="20"/>
          <w:szCs w:val="20"/>
          <w:shd w:val="clear" w:color="auto" w:fill="FFFFFF"/>
        </w:rPr>
        <w:t> </w:t>
      </w:r>
    </w:p>
    <w:p w:rsidR="0027776E" w:rsidRDefault="0027776E" w:rsidP="00493744">
      <w:pPr>
        <w:spacing w:after="0" w:line="240" w:lineRule="auto"/>
        <w:rPr>
          <w:rFonts w:ascii="Times New Roman" w:eastAsia="Times New Roman" w:hAnsi="Times New Roman"/>
          <w:b/>
          <w:sz w:val="32"/>
          <w:szCs w:val="32"/>
        </w:rPr>
      </w:pPr>
    </w:p>
    <w:p w:rsidR="00493744" w:rsidRPr="001065CE" w:rsidRDefault="00493744" w:rsidP="00493744">
      <w:pPr>
        <w:spacing w:after="0" w:line="240" w:lineRule="auto"/>
        <w:rPr>
          <w:rFonts w:ascii="Times New Roman" w:eastAsia="Times New Roman" w:hAnsi="Times New Roman"/>
          <w:b/>
          <w:sz w:val="32"/>
          <w:szCs w:val="32"/>
        </w:rPr>
      </w:pPr>
      <w:r w:rsidRPr="001065CE">
        <w:rPr>
          <w:rFonts w:ascii="Times New Roman" w:eastAsia="Times New Roman" w:hAnsi="Times New Roman"/>
          <w:b/>
          <w:sz w:val="32"/>
          <w:szCs w:val="32"/>
        </w:rPr>
        <w:lastRenderedPageBreak/>
        <w:t>Chapter 10, Traps, Interceptors and Separators</w:t>
      </w:r>
    </w:p>
    <w:p w:rsidR="00493744" w:rsidRPr="001065CE" w:rsidRDefault="00493744" w:rsidP="00493744">
      <w:pPr>
        <w:spacing w:after="0" w:line="240" w:lineRule="auto"/>
        <w:rPr>
          <w:rFonts w:ascii="Times New Roman" w:eastAsia="Times New Roman" w:hAnsi="Times New Roman"/>
          <w:b/>
          <w:i/>
          <w:sz w:val="24"/>
          <w:szCs w:val="24"/>
        </w:rPr>
      </w:pPr>
    </w:p>
    <w:p w:rsidR="00493744" w:rsidRDefault="001E16C7" w:rsidP="00493744">
      <w:pPr>
        <w:spacing w:after="0" w:line="240" w:lineRule="auto"/>
        <w:rPr>
          <w:rFonts w:ascii="Times New Roman" w:eastAsia="Times New Roman" w:hAnsi="Times New Roman"/>
          <w:b/>
          <w:bCs/>
          <w:i/>
          <w:sz w:val="24"/>
          <w:szCs w:val="24"/>
        </w:rPr>
      </w:pPr>
      <w:proofErr w:type="gramStart"/>
      <w:r w:rsidRPr="001065CE">
        <w:rPr>
          <w:rFonts w:ascii="Times New Roman" w:eastAsia="Times New Roman" w:hAnsi="Times New Roman"/>
          <w:b/>
          <w:i/>
          <w:sz w:val="24"/>
          <w:szCs w:val="24"/>
        </w:rPr>
        <w:t xml:space="preserve">Section </w:t>
      </w:r>
      <w:r w:rsidR="00493744" w:rsidRPr="001065CE">
        <w:rPr>
          <w:rFonts w:ascii="Times New Roman" w:eastAsia="Times New Roman" w:hAnsi="Times New Roman"/>
          <w:b/>
          <w:i/>
          <w:sz w:val="24"/>
          <w:szCs w:val="24"/>
        </w:rPr>
        <w:t>1003.2 Approval.</w:t>
      </w:r>
      <w:proofErr w:type="gramEnd"/>
      <w:r w:rsidR="00493744" w:rsidRPr="001065CE">
        <w:rPr>
          <w:rFonts w:ascii="Times New Roman" w:eastAsia="Times New Roman" w:hAnsi="Times New Roman"/>
          <w:b/>
          <w:i/>
          <w:sz w:val="24"/>
          <w:szCs w:val="24"/>
        </w:rPr>
        <w:t xml:space="preserve">  </w:t>
      </w:r>
      <w:r w:rsidRPr="001065CE">
        <w:rPr>
          <w:rFonts w:ascii="Times New Roman" w:eastAsia="Times New Roman" w:hAnsi="Times New Roman"/>
          <w:b/>
          <w:bCs/>
          <w:i/>
          <w:sz w:val="24"/>
          <w:szCs w:val="24"/>
        </w:rPr>
        <w:t>Change to read as shown:</w:t>
      </w:r>
    </w:p>
    <w:p w:rsidR="003A3A40" w:rsidRDefault="003A3A40" w:rsidP="00493744">
      <w:pPr>
        <w:spacing w:after="0" w:line="240" w:lineRule="auto"/>
        <w:rPr>
          <w:rFonts w:ascii="Times New Roman" w:eastAsia="Times New Roman" w:hAnsi="Times New Roman"/>
          <w:b/>
          <w:bCs/>
          <w:i/>
          <w:sz w:val="24"/>
          <w:szCs w:val="24"/>
        </w:rPr>
      </w:pPr>
    </w:p>
    <w:p w:rsidR="00493744" w:rsidRPr="001065CE" w:rsidRDefault="00493744" w:rsidP="00493744">
      <w:pPr>
        <w:spacing w:after="0" w:line="240" w:lineRule="auto"/>
        <w:rPr>
          <w:rFonts w:ascii="Times New Roman" w:eastAsia="Times New Roman" w:hAnsi="Times New Roman"/>
          <w:sz w:val="24"/>
          <w:szCs w:val="24"/>
        </w:rPr>
      </w:pPr>
    </w:p>
    <w:p w:rsidR="00493744" w:rsidRDefault="00493744" w:rsidP="00493744">
      <w:pPr>
        <w:spacing w:after="0" w:line="240" w:lineRule="auto"/>
        <w:rPr>
          <w:rFonts w:ascii="Times New Roman" w:eastAsia="Times New Roman" w:hAnsi="Times New Roman"/>
          <w:bCs/>
          <w:sz w:val="24"/>
          <w:szCs w:val="24"/>
        </w:rPr>
      </w:pPr>
      <w:r w:rsidRPr="00045434">
        <w:rPr>
          <w:rFonts w:ascii="Times New Roman" w:eastAsia="Times New Roman" w:hAnsi="Times New Roman"/>
          <w:b/>
          <w:sz w:val="24"/>
          <w:szCs w:val="24"/>
        </w:rPr>
        <w:t xml:space="preserve">1003.2 Approval. </w:t>
      </w:r>
      <w:r w:rsidRPr="00045434">
        <w:rPr>
          <w:rFonts w:ascii="Times New Roman" w:eastAsia="Times New Roman" w:hAnsi="Times New Roman"/>
          <w:bCs/>
          <w:sz w:val="24"/>
          <w:szCs w:val="24"/>
        </w:rPr>
        <w:t xml:space="preserve">The size, type and location of each interceptor and of each separator shall be </w:t>
      </w:r>
      <w:r w:rsidRPr="00045434">
        <w:rPr>
          <w:rFonts w:ascii="Times New Roman" w:eastAsia="Times New Roman" w:hAnsi="Times New Roman"/>
          <w:bCs/>
          <w:sz w:val="24"/>
          <w:szCs w:val="24"/>
          <w:u w:val="single"/>
        </w:rPr>
        <w:t>approved by the plumbing official.</w:t>
      </w:r>
      <w:r w:rsidRPr="00045434">
        <w:rPr>
          <w:rFonts w:ascii="Times New Roman" w:eastAsia="Times New Roman" w:hAnsi="Times New Roman"/>
          <w:bCs/>
          <w:sz w:val="24"/>
          <w:szCs w:val="24"/>
        </w:rPr>
        <w:t xml:space="preserve"> </w:t>
      </w:r>
      <w:r w:rsidRPr="00045434">
        <w:rPr>
          <w:rFonts w:ascii="Times New Roman" w:eastAsia="Times New Roman" w:hAnsi="Times New Roman"/>
          <w:bCs/>
          <w:sz w:val="24"/>
          <w:szCs w:val="24"/>
          <w:u w:val="single"/>
        </w:rPr>
        <w:t>Where the interceptor or separator is located within a</w:t>
      </w:r>
      <w:r w:rsidRPr="00045434">
        <w:rPr>
          <w:rFonts w:ascii="Times New Roman" w:eastAsia="Times New Roman" w:hAnsi="Times New Roman"/>
          <w:sz w:val="24"/>
          <w:szCs w:val="24"/>
          <w:u w:val="single"/>
        </w:rPr>
        <w:t xml:space="preserve">n onsite sewage treatment and </w:t>
      </w:r>
      <w:r w:rsidRPr="00045434">
        <w:rPr>
          <w:rFonts w:ascii="Times New Roman" w:eastAsia="Times New Roman" w:hAnsi="Times New Roman"/>
          <w:strike/>
          <w:sz w:val="24"/>
          <w:szCs w:val="24"/>
        </w:rPr>
        <w:t>private sewage</w:t>
      </w:r>
      <w:r w:rsidRPr="00045434">
        <w:rPr>
          <w:rFonts w:ascii="Times New Roman" w:eastAsia="Times New Roman" w:hAnsi="Times New Roman"/>
          <w:bCs/>
          <w:sz w:val="24"/>
          <w:szCs w:val="24"/>
        </w:rPr>
        <w:t xml:space="preserve"> </w:t>
      </w:r>
      <w:r w:rsidRPr="00045434">
        <w:rPr>
          <w:rFonts w:ascii="Times New Roman" w:eastAsia="Times New Roman" w:hAnsi="Times New Roman"/>
          <w:bCs/>
          <w:sz w:val="24"/>
          <w:szCs w:val="24"/>
          <w:u w:val="single"/>
        </w:rPr>
        <w:t>disposal system, such interceptor or separator shall be approved by the health official.</w:t>
      </w:r>
      <w:r w:rsidRPr="00045434">
        <w:rPr>
          <w:rFonts w:ascii="Times New Roman" w:eastAsia="Times New Roman" w:hAnsi="Times New Roman"/>
          <w:bCs/>
          <w:sz w:val="24"/>
          <w:szCs w:val="24"/>
        </w:rPr>
        <w:t xml:space="preserve"> </w:t>
      </w:r>
      <w:r w:rsidRPr="00045434">
        <w:rPr>
          <w:rFonts w:ascii="Times New Roman" w:eastAsia="Times New Roman" w:hAnsi="Times New Roman"/>
          <w:bCs/>
          <w:sz w:val="24"/>
          <w:szCs w:val="24"/>
          <w:u w:val="single"/>
        </w:rPr>
        <w:t>The interceptor or separator</w:t>
      </w:r>
      <w:r w:rsidRPr="00045434">
        <w:rPr>
          <w:rFonts w:ascii="Times New Roman" w:eastAsia="Times New Roman" w:hAnsi="Times New Roman"/>
          <w:bCs/>
          <w:sz w:val="24"/>
          <w:szCs w:val="24"/>
        </w:rPr>
        <w:t xml:space="preserve"> shall be designed and installed in accordance with the manufacturer’s</w:t>
      </w:r>
      <w:r w:rsidRPr="001065CE">
        <w:rPr>
          <w:rFonts w:ascii="Times New Roman" w:eastAsia="Times New Roman" w:hAnsi="Times New Roman"/>
          <w:bCs/>
          <w:sz w:val="24"/>
          <w:szCs w:val="24"/>
        </w:rPr>
        <w:t xml:space="preserve"> instructions and the requirements of this section.</w:t>
      </w:r>
      <w:r w:rsidR="00EC0D49" w:rsidRPr="00EC0D49">
        <w:rPr>
          <w:rFonts w:ascii="Times-Roman" w:hAnsi="Times-Roman" w:cs="Times-Roman"/>
          <w:strike/>
          <w:sz w:val="24"/>
          <w:szCs w:val="24"/>
        </w:rPr>
        <w:t xml:space="preserve"> </w:t>
      </w:r>
      <w:proofErr w:type="gramStart"/>
      <w:r w:rsidR="00EC0D49" w:rsidRPr="00EC0D49">
        <w:rPr>
          <w:rFonts w:ascii="Times-Roman" w:hAnsi="Times-Roman" w:cs="Times-Roman"/>
          <w:strike/>
          <w:sz w:val="24"/>
          <w:szCs w:val="24"/>
        </w:rPr>
        <w:t>based</w:t>
      </w:r>
      <w:proofErr w:type="gramEnd"/>
      <w:r w:rsidR="00EC0D49" w:rsidRPr="00EC0D49">
        <w:rPr>
          <w:rFonts w:ascii="Times-Roman" w:hAnsi="Times-Roman" w:cs="Times-Roman"/>
          <w:strike/>
          <w:sz w:val="24"/>
          <w:szCs w:val="24"/>
        </w:rPr>
        <w:t xml:space="preserve"> on the anticipated conditions of use.</w:t>
      </w:r>
      <w:r w:rsidR="00EC0D49" w:rsidRPr="00EC0D49">
        <w:rPr>
          <w:rFonts w:ascii="Times-Roman" w:hAnsi="Times-Roman" w:cs="Times-Roman"/>
          <w:sz w:val="24"/>
          <w:szCs w:val="24"/>
        </w:rPr>
        <w:t xml:space="preserve"> </w:t>
      </w:r>
      <w:r w:rsidRPr="001065CE">
        <w:rPr>
          <w:rFonts w:ascii="Times New Roman" w:eastAsia="Times New Roman" w:hAnsi="Times New Roman"/>
          <w:bCs/>
          <w:sz w:val="24"/>
          <w:szCs w:val="24"/>
        </w:rPr>
        <w:t xml:space="preserve"> Wastes that do not require treatment or separation shall not be discharged into any interceptor or separator.</w:t>
      </w:r>
    </w:p>
    <w:p w:rsidR="001065CE" w:rsidRDefault="001065CE" w:rsidP="00493744">
      <w:pPr>
        <w:spacing w:after="0" w:line="240" w:lineRule="auto"/>
        <w:rPr>
          <w:rFonts w:ascii="Times New Roman" w:eastAsia="Times New Roman" w:hAnsi="Times New Roman"/>
          <w:b/>
          <w:bCs/>
          <w:i/>
          <w:sz w:val="24"/>
          <w:szCs w:val="24"/>
        </w:rPr>
      </w:pPr>
    </w:p>
    <w:p w:rsidR="00493744" w:rsidRPr="001065CE" w:rsidRDefault="001E16C7" w:rsidP="00493744">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Section </w:t>
      </w:r>
      <w:r w:rsidR="00493744" w:rsidRPr="001065CE">
        <w:rPr>
          <w:rFonts w:ascii="Times New Roman" w:eastAsia="Times New Roman" w:hAnsi="Times New Roman"/>
          <w:b/>
          <w:bCs/>
          <w:i/>
          <w:sz w:val="24"/>
          <w:szCs w:val="24"/>
        </w:rPr>
        <w:t>1003.3 Grease interceptors</w:t>
      </w:r>
      <w:r w:rsidRPr="001065CE">
        <w:rPr>
          <w:rFonts w:ascii="Times New Roman" w:eastAsia="Times New Roman" w:hAnsi="Times New Roman"/>
          <w:b/>
          <w:bCs/>
          <w:i/>
          <w:sz w:val="24"/>
          <w:szCs w:val="24"/>
        </w:rPr>
        <w:t>. Change</w:t>
      </w:r>
      <w:r w:rsidR="00493744" w:rsidRPr="001065CE">
        <w:rPr>
          <w:rFonts w:ascii="Times New Roman" w:eastAsia="Times New Roman" w:hAnsi="Times New Roman"/>
          <w:b/>
          <w:bCs/>
          <w:i/>
          <w:sz w:val="24"/>
          <w:szCs w:val="24"/>
        </w:rPr>
        <w:t xml:space="preserve"> to read as s</w:t>
      </w:r>
      <w:r w:rsidRPr="001065CE">
        <w:rPr>
          <w:rFonts w:ascii="Times New Roman" w:eastAsia="Times New Roman" w:hAnsi="Times New Roman"/>
          <w:b/>
          <w:bCs/>
          <w:i/>
          <w:sz w:val="24"/>
          <w:szCs w:val="24"/>
        </w:rPr>
        <w:t>hown</w:t>
      </w:r>
      <w:r w:rsidR="00493744" w:rsidRPr="001065CE">
        <w:rPr>
          <w:rFonts w:ascii="Times New Roman" w:eastAsia="Times New Roman" w:hAnsi="Times New Roman"/>
          <w:b/>
          <w:bCs/>
          <w:i/>
          <w:sz w:val="24"/>
          <w:szCs w:val="24"/>
        </w:rPr>
        <w:t>:</w:t>
      </w:r>
    </w:p>
    <w:p w:rsidR="00E767CA" w:rsidRPr="001065CE" w:rsidRDefault="00E767CA" w:rsidP="00E767CA">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 xml:space="preserve">1003.3 </w:t>
      </w:r>
      <w:r w:rsidRPr="001065CE">
        <w:rPr>
          <w:rFonts w:ascii="Times New Roman" w:eastAsia="Times New Roman" w:hAnsi="Times New Roman"/>
          <w:b/>
          <w:bCs/>
          <w:sz w:val="24"/>
          <w:szCs w:val="24"/>
          <w:u w:val="single"/>
        </w:rPr>
        <w:t>Grease traps and</w:t>
      </w:r>
      <w:r w:rsidRPr="001065CE">
        <w:rPr>
          <w:rFonts w:ascii="Times New Roman" w:eastAsia="Times New Roman" w:hAnsi="Times New Roman"/>
          <w:sz w:val="24"/>
          <w:szCs w:val="24"/>
        </w:rPr>
        <w:t xml:space="preserve"> </w:t>
      </w:r>
      <w:r w:rsidRPr="001065CE">
        <w:rPr>
          <w:rFonts w:ascii="Times New Roman" w:eastAsia="Times New Roman" w:hAnsi="Times New Roman"/>
          <w:b/>
          <w:bCs/>
          <w:sz w:val="24"/>
          <w:szCs w:val="24"/>
        </w:rPr>
        <w:t xml:space="preserve">grease interceptors </w:t>
      </w:r>
      <w:r w:rsidR="00731BF6" w:rsidRPr="001065CE">
        <w:rPr>
          <w:rFonts w:ascii="Times New Roman" w:eastAsia="Times New Roman" w:hAnsi="Times New Roman"/>
          <w:b/>
          <w:bCs/>
          <w:sz w:val="24"/>
          <w:szCs w:val="24"/>
          <w:u w:val="single"/>
        </w:rPr>
        <w:t xml:space="preserve">for </w:t>
      </w:r>
      <w:r w:rsidRPr="001065CE">
        <w:rPr>
          <w:rFonts w:ascii="Times New Roman" w:eastAsia="Times New Roman" w:hAnsi="Times New Roman"/>
          <w:b/>
          <w:bCs/>
          <w:sz w:val="24"/>
          <w:szCs w:val="24"/>
          <w:u w:val="single"/>
        </w:rPr>
        <w:t>publicly</w:t>
      </w:r>
      <w:r w:rsidR="00731BF6" w:rsidRPr="001065CE">
        <w:rPr>
          <w:rFonts w:ascii="Times New Roman" w:eastAsia="Times New Roman" w:hAnsi="Times New Roman"/>
          <w:b/>
          <w:bCs/>
          <w:sz w:val="24"/>
          <w:szCs w:val="24"/>
          <w:u w:val="single"/>
        </w:rPr>
        <w:t>-</w:t>
      </w:r>
      <w:r w:rsidRPr="001065CE">
        <w:rPr>
          <w:rFonts w:ascii="Times New Roman" w:eastAsia="Times New Roman" w:hAnsi="Times New Roman"/>
          <w:b/>
          <w:bCs/>
          <w:sz w:val="24"/>
          <w:szCs w:val="24"/>
          <w:u w:val="single"/>
        </w:rPr>
        <w:t>own</w:t>
      </w:r>
      <w:r w:rsidR="00077F2B">
        <w:rPr>
          <w:rFonts w:ascii="Times New Roman" w:eastAsia="Times New Roman" w:hAnsi="Times New Roman"/>
          <w:b/>
          <w:bCs/>
          <w:sz w:val="24"/>
          <w:szCs w:val="24"/>
          <w:u w:val="single"/>
        </w:rPr>
        <w:t>ed or investor-owned sew</w:t>
      </w:r>
      <w:r w:rsidRPr="001065CE">
        <w:rPr>
          <w:rFonts w:ascii="Times New Roman" w:eastAsia="Times New Roman" w:hAnsi="Times New Roman"/>
          <w:b/>
          <w:bCs/>
          <w:sz w:val="24"/>
          <w:szCs w:val="24"/>
          <w:u w:val="single"/>
        </w:rPr>
        <w:t>age systems.</w:t>
      </w:r>
      <w:r w:rsidRPr="001065CE">
        <w:rPr>
          <w:rFonts w:ascii="Times New Roman" w:eastAsia="Times New Roman" w:hAnsi="Times New Roman"/>
          <w:b/>
          <w:bCs/>
          <w:sz w:val="24"/>
          <w:szCs w:val="24"/>
        </w:rPr>
        <w:t xml:space="preserve">  </w:t>
      </w:r>
      <w:r w:rsidRPr="001065CE">
        <w:rPr>
          <w:rFonts w:ascii="Times New Roman" w:eastAsia="Times New Roman" w:hAnsi="Times New Roman"/>
          <w:sz w:val="24"/>
          <w:szCs w:val="24"/>
        </w:rPr>
        <w:t>Grease interceptors shall comply with the requirements of Sections 1003.3.1 through 1003.3.</w:t>
      </w:r>
      <w:r w:rsidR="00DB290E" w:rsidRPr="001065CE">
        <w:rPr>
          <w:rFonts w:ascii="Times New Roman" w:eastAsia="Times New Roman" w:hAnsi="Times New Roman"/>
          <w:sz w:val="24"/>
          <w:szCs w:val="24"/>
        </w:rPr>
        <w:t>5.</w:t>
      </w:r>
    </w:p>
    <w:p w:rsidR="00E767CA" w:rsidRPr="001065CE" w:rsidRDefault="00E767CA" w:rsidP="00493744">
      <w:pPr>
        <w:spacing w:after="0" w:line="240" w:lineRule="auto"/>
        <w:rPr>
          <w:rFonts w:ascii="Times New Roman" w:eastAsia="Times New Roman" w:hAnsi="Times New Roman"/>
          <w:sz w:val="24"/>
          <w:szCs w:val="24"/>
        </w:rPr>
      </w:pPr>
    </w:p>
    <w:p w:rsidR="001E16C7" w:rsidRPr="001065CE" w:rsidRDefault="001E16C7" w:rsidP="00493744">
      <w:pPr>
        <w:spacing w:after="0" w:line="240" w:lineRule="auto"/>
        <w:rPr>
          <w:rFonts w:ascii="Times New Roman" w:eastAsia="Times New Roman" w:hAnsi="Times New Roman"/>
          <w:b/>
          <w:i/>
          <w:sz w:val="24"/>
          <w:szCs w:val="24"/>
        </w:rPr>
      </w:pPr>
      <w:proofErr w:type="gramStart"/>
      <w:r w:rsidRPr="001065CE">
        <w:rPr>
          <w:rFonts w:ascii="Times New Roman" w:eastAsia="Times New Roman" w:hAnsi="Times New Roman"/>
          <w:b/>
          <w:i/>
          <w:sz w:val="24"/>
          <w:szCs w:val="24"/>
        </w:rPr>
        <w:t xml:space="preserve">Section </w:t>
      </w:r>
      <w:r w:rsidRPr="001065CE">
        <w:rPr>
          <w:rFonts w:ascii="Times New Roman" w:hAnsi="Times New Roman"/>
          <w:b/>
          <w:bCs/>
          <w:i/>
          <w:sz w:val="24"/>
          <w:szCs w:val="24"/>
        </w:rPr>
        <w:t>1003.3.</w:t>
      </w:r>
      <w:proofErr w:type="gramEnd"/>
      <w:r w:rsidR="00DB290E" w:rsidRPr="001065CE">
        <w:rPr>
          <w:rFonts w:ascii="Times New Roman" w:eastAsia="Times New Roman" w:hAnsi="Times New Roman"/>
          <w:b/>
          <w:bCs/>
          <w:sz w:val="24"/>
          <w:szCs w:val="24"/>
        </w:rPr>
        <w:t xml:space="preserve"> </w:t>
      </w:r>
      <w:proofErr w:type="spellStart"/>
      <w:proofErr w:type="gramStart"/>
      <w:r w:rsidR="00C10EA4" w:rsidRPr="00C10EA4">
        <w:rPr>
          <w:rFonts w:ascii="Times New Roman" w:hAnsi="Times New Roman"/>
          <w:b/>
          <w:bCs/>
          <w:sz w:val="24"/>
          <w:szCs w:val="24"/>
        </w:rPr>
        <w:t>Hydromechanical</w:t>
      </w:r>
      <w:proofErr w:type="spellEnd"/>
      <w:r w:rsidR="00C10EA4" w:rsidRPr="00C10EA4">
        <w:rPr>
          <w:rFonts w:ascii="Times New Roman" w:hAnsi="Times New Roman"/>
          <w:b/>
          <w:bCs/>
          <w:sz w:val="24"/>
          <w:szCs w:val="24"/>
        </w:rPr>
        <w:t xml:space="preserve"> grease interceptors, fats,</w:t>
      </w:r>
      <w:r w:rsidR="00C10EA4">
        <w:rPr>
          <w:rFonts w:ascii="Times New Roman" w:hAnsi="Times New Roman"/>
          <w:b/>
          <w:bCs/>
          <w:sz w:val="24"/>
          <w:szCs w:val="24"/>
        </w:rPr>
        <w:t xml:space="preserve"> </w:t>
      </w:r>
      <w:r w:rsidR="00C10EA4" w:rsidRPr="00C10EA4">
        <w:rPr>
          <w:rFonts w:ascii="Times New Roman" w:hAnsi="Times New Roman"/>
          <w:b/>
          <w:bCs/>
          <w:sz w:val="24"/>
          <w:szCs w:val="24"/>
        </w:rPr>
        <w:t>oils and greases disposal systems and automatic grease</w:t>
      </w:r>
      <w:r w:rsidR="00C10EA4">
        <w:rPr>
          <w:rFonts w:ascii="Times New Roman" w:hAnsi="Times New Roman"/>
          <w:b/>
          <w:bCs/>
          <w:sz w:val="24"/>
          <w:szCs w:val="24"/>
        </w:rPr>
        <w:t xml:space="preserve"> </w:t>
      </w:r>
      <w:r w:rsidR="00C10EA4" w:rsidRPr="00C10EA4">
        <w:rPr>
          <w:rFonts w:ascii="Times New Roman" w:hAnsi="Times New Roman"/>
          <w:b/>
          <w:bCs/>
          <w:sz w:val="24"/>
          <w:szCs w:val="24"/>
        </w:rPr>
        <w:t xml:space="preserve">removal </w:t>
      </w:r>
      <w:r w:rsidR="00DB290E" w:rsidRPr="001065CE">
        <w:rPr>
          <w:rFonts w:ascii="Times New Roman" w:eastAsia="Times New Roman" w:hAnsi="Times New Roman"/>
          <w:b/>
          <w:bCs/>
          <w:sz w:val="24"/>
          <w:szCs w:val="24"/>
        </w:rPr>
        <w:t>devices</w:t>
      </w:r>
      <w:r w:rsidRPr="001065CE">
        <w:rPr>
          <w:rFonts w:ascii="Times New Roman" w:hAnsi="Times New Roman"/>
          <w:b/>
          <w:bCs/>
          <w:i/>
          <w:sz w:val="24"/>
          <w:szCs w:val="24"/>
        </w:rPr>
        <w:t>.</w:t>
      </w:r>
      <w:proofErr w:type="gramEnd"/>
      <w:r w:rsidRPr="001065CE">
        <w:rPr>
          <w:rFonts w:ascii="Times New Roman" w:hAnsi="Times New Roman"/>
          <w:b/>
          <w:bCs/>
          <w:i/>
          <w:sz w:val="24"/>
          <w:szCs w:val="24"/>
        </w:rPr>
        <w:t xml:space="preserve"> Change to read as shown:</w:t>
      </w:r>
    </w:p>
    <w:p w:rsidR="001E16C7" w:rsidRPr="001065CE" w:rsidRDefault="001E16C7" w:rsidP="00493744">
      <w:pPr>
        <w:spacing w:after="0" w:line="240" w:lineRule="auto"/>
        <w:rPr>
          <w:rFonts w:ascii="Times New Roman" w:eastAsia="Times New Roman" w:hAnsi="Times New Roman"/>
          <w:b/>
          <w:i/>
          <w:sz w:val="24"/>
          <w:szCs w:val="24"/>
        </w:rPr>
      </w:pPr>
    </w:p>
    <w:p w:rsidR="00C10EA4" w:rsidRPr="00C10EA4" w:rsidRDefault="00C10EA4" w:rsidP="00C10EA4">
      <w:pPr>
        <w:autoSpaceDE w:val="0"/>
        <w:autoSpaceDN w:val="0"/>
        <w:adjustRightInd w:val="0"/>
        <w:spacing w:after="0" w:line="240" w:lineRule="auto"/>
        <w:rPr>
          <w:rFonts w:ascii="Times New Roman" w:hAnsi="Times New Roman"/>
          <w:sz w:val="24"/>
          <w:szCs w:val="24"/>
        </w:rPr>
      </w:pPr>
      <w:r w:rsidRPr="00C10EA4">
        <w:rPr>
          <w:rFonts w:ascii="Times New Roman" w:hAnsi="Times New Roman"/>
          <w:b/>
          <w:bCs/>
          <w:sz w:val="24"/>
          <w:szCs w:val="24"/>
        </w:rPr>
        <w:t xml:space="preserve">1003.3.4 </w:t>
      </w:r>
      <w:proofErr w:type="spellStart"/>
      <w:r w:rsidRPr="00C10EA4">
        <w:rPr>
          <w:rFonts w:ascii="Times New Roman" w:hAnsi="Times New Roman"/>
          <w:b/>
          <w:bCs/>
          <w:sz w:val="24"/>
          <w:szCs w:val="24"/>
        </w:rPr>
        <w:t>Hydromechanical</w:t>
      </w:r>
      <w:proofErr w:type="spellEnd"/>
      <w:r w:rsidRPr="00C10EA4">
        <w:rPr>
          <w:rFonts w:ascii="Times New Roman" w:hAnsi="Times New Roman"/>
          <w:b/>
          <w:bCs/>
          <w:sz w:val="24"/>
          <w:szCs w:val="24"/>
        </w:rPr>
        <w:t xml:space="preserve"> grease interceptors, fats,</w:t>
      </w:r>
      <w:r>
        <w:rPr>
          <w:rFonts w:ascii="Times New Roman" w:hAnsi="Times New Roman"/>
          <w:b/>
          <w:bCs/>
          <w:sz w:val="24"/>
          <w:szCs w:val="24"/>
        </w:rPr>
        <w:t xml:space="preserve"> </w:t>
      </w:r>
      <w:r w:rsidRPr="00C10EA4">
        <w:rPr>
          <w:rFonts w:ascii="Times New Roman" w:hAnsi="Times New Roman"/>
          <w:b/>
          <w:bCs/>
          <w:sz w:val="24"/>
          <w:szCs w:val="24"/>
        </w:rPr>
        <w:t>oils and greases disposal systems and automatic grease</w:t>
      </w:r>
      <w:r>
        <w:rPr>
          <w:rFonts w:ascii="Times New Roman" w:hAnsi="Times New Roman"/>
          <w:b/>
          <w:bCs/>
          <w:sz w:val="24"/>
          <w:szCs w:val="24"/>
        </w:rPr>
        <w:t xml:space="preserve"> </w:t>
      </w:r>
      <w:r w:rsidRPr="00C10EA4">
        <w:rPr>
          <w:rFonts w:ascii="Times New Roman" w:hAnsi="Times New Roman"/>
          <w:b/>
          <w:bCs/>
          <w:sz w:val="24"/>
          <w:szCs w:val="24"/>
        </w:rPr>
        <w:t xml:space="preserve">removal devices. </w:t>
      </w:r>
      <w:proofErr w:type="spellStart"/>
      <w:r w:rsidRPr="00C10EA4">
        <w:rPr>
          <w:rFonts w:ascii="Times New Roman" w:hAnsi="Times New Roman"/>
          <w:sz w:val="24"/>
          <w:szCs w:val="24"/>
        </w:rPr>
        <w:t>Hydromechanical</w:t>
      </w:r>
      <w:proofErr w:type="spellEnd"/>
      <w:r w:rsidRPr="00C10EA4">
        <w:rPr>
          <w:rFonts w:ascii="Times New Roman" w:hAnsi="Times New Roman"/>
          <w:sz w:val="24"/>
          <w:szCs w:val="24"/>
        </w:rPr>
        <w:t xml:space="preserve"> grease interceptors;</w:t>
      </w:r>
      <w:r>
        <w:rPr>
          <w:rFonts w:ascii="Times New Roman" w:hAnsi="Times New Roman"/>
          <w:sz w:val="24"/>
          <w:szCs w:val="24"/>
        </w:rPr>
        <w:t xml:space="preserve"> </w:t>
      </w:r>
      <w:r w:rsidRPr="00C10EA4">
        <w:rPr>
          <w:rFonts w:ascii="Times New Roman" w:hAnsi="Times New Roman"/>
          <w:sz w:val="24"/>
          <w:szCs w:val="24"/>
        </w:rPr>
        <w:t>fats</w:t>
      </w:r>
      <w:r w:rsidRPr="00C10EA4">
        <w:rPr>
          <w:rFonts w:ascii="Times New Roman" w:hAnsi="Times New Roman"/>
          <w:i/>
          <w:iCs/>
          <w:sz w:val="24"/>
          <w:szCs w:val="24"/>
        </w:rPr>
        <w:t xml:space="preserve">, </w:t>
      </w:r>
      <w:r w:rsidRPr="00C10EA4">
        <w:rPr>
          <w:rFonts w:ascii="Times New Roman" w:hAnsi="Times New Roman"/>
          <w:sz w:val="24"/>
          <w:szCs w:val="24"/>
        </w:rPr>
        <w:t>oils, and greases disposal systems and automatic</w:t>
      </w:r>
      <w:r>
        <w:rPr>
          <w:rFonts w:ascii="Times New Roman" w:hAnsi="Times New Roman"/>
          <w:sz w:val="24"/>
          <w:szCs w:val="24"/>
        </w:rPr>
        <w:t xml:space="preserve"> </w:t>
      </w:r>
      <w:r w:rsidRPr="00C10EA4">
        <w:rPr>
          <w:rFonts w:ascii="Times New Roman" w:hAnsi="Times New Roman"/>
          <w:sz w:val="24"/>
          <w:szCs w:val="24"/>
        </w:rPr>
        <w:t>grease removal devices shall be sized in accordance with</w:t>
      </w:r>
    </w:p>
    <w:p w:rsidR="00C10EA4" w:rsidRPr="00C10EA4" w:rsidRDefault="00C10EA4" w:rsidP="00C10EA4">
      <w:pPr>
        <w:autoSpaceDE w:val="0"/>
        <w:autoSpaceDN w:val="0"/>
        <w:adjustRightInd w:val="0"/>
        <w:spacing w:after="0" w:line="240" w:lineRule="auto"/>
        <w:rPr>
          <w:rFonts w:ascii="Times New Roman" w:hAnsi="Times New Roman"/>
          <w:sz w:val="24"/>
          <w:szCs w:val="24"/>
        </w:rPr>
      </w:pPr>
      <w:proofErr w:type="gramStart"/>
      <w:r w:rsidRPr="00C10EA4">
        <w:rPr>
          <w:rFonts w:ascii="Times New Roman" w:hAnsi="Times New Roman"/>
          <w:sz w:val="24"/>
          <w:szCs w:val="24"/>
        </w:rPr>
        <w:t>ASME A112.14.3, ASME 112.14.4, ASME A112.14.6,</w:t>
      </w:r>
      <w:r>
        <w:rPr>
          <w:rFonts w:ascii="Times New Roman" w:hAnsi="Times New Roman"/>
          <w:sz w:val="24"/>
          <w:szCs w:val="24"/>
        </w:rPr>
        <w:t xml:space="preserve"> </w:t>
      </w:r>
      <w:r w:rsidRPr="00C10EA4">
        <w:rPr>
          <w:rFonts w:ascii="Times New Roman" w:hAnsi="Times New Roman"/>
          <w:sz w:val="24"/>
          <w:szCs w:val="24"/>
        </w:rPr>
        <w:t>CSA B481.3 or PDI G101.</w:t>
      </w:r>
      <w:proofErr w:type="gramEnd"/>
      <w:r w:rsidRPr="00C10EA4">
        <w:rPr>
          <w:rFonts w:ascii="Times New Roman" w:hAnsi="Times New Roman"/>
          <w:sz w:val="24"/>
          <w:szCs w:val="24"/>
        </w:rPr>
        <w:t xml:space="preserve"> </w:t>
      </w:r>
      <w:proofErr w:type="spellStart"/>
      <w:r w:rsidRPr="00C10EA4">
        <w:rPr>
          <w:rFonts w:ascii="Times New Roman" w:hAnsi="Times New Roman"/>
          <w:sz w:val="24"/>
          <w:szCs w:val="24"/>
        </w:rPr>
        <w:t>Hydromechanical</w:t>
      </w:r>
      <w:proofErr w:type="spellEnd"/>
      <w:r w:rsidRPr="00C10EA4">
        <w:rPr>
          <w:rFonts w:ascii="Times New Roman" w:hAnsi="Times New Roman"/>
          <w:sz w:val="24"/>
          <w:szCs w:val="24"/>
        </w:rPr>
        <w:t xml:space="preserve"> grease interceptors;</w:t>
      </w:r>
      <w:r>
        <w:rPr>
          <w:rFonts w:ascii="Times New Roman" w:hAnsi="Times New Roman"/>
          <w:sz w:val="24"/>
          <w:szCs w:val="24"/>
        </w:rPr>
        <w:t xml:space="preserve"> </w:t>
      </w:r>
      <w:r w:rsidRPr="00C10EA4">
        <w:rPr>
          <w:rFonts w:ascii="Times New Roman" w:hAnsi="Times New Roman"/>
          <w:sz w:val="24"/>
          <w:szCs w:val="24"/>
        </w:rPr>
        <w:t>fats</w:t>
      </w:r>
      <w:r w:rsidRPr="00C10EA4">
        <w:rPr>
          <w:rFonts w:ascii="Times New Roman" w:hAnsi="Times New Roman"/>
          <w:i/>
          <w:iCs/>
          <w:sz w:val="24"/>
          <w:szCs w:val="24"/>
        </w:rPr>
        <w:t xml:space="preserve">, </w:t>
      </w:r>
      <w:r w:rsidRPr="00C10EA4">
        <w:rPr>
          <w:rFonts w:ascii="Times New Roman" w:hAnsi="Times New Roman"/>
          <w:sz w:val="24"/>
          <w:szCs w:val="24"/>
        </w:rPr>
        <w:t>oils, and greases disposal systems and automatic</w:t>
      </w:r>
    </w:p>
    <w:p w:rsidR="00C10EA4" w:rsidRPr="00C10EA4" w:rsidRDefault="00C10EA4" w:rsidP="00C10EA4">
      <w:pPr>
        <w:autoSpaceDE w:val="0"/>
        <w:autoSpaceDN w:val="0"/>
        <w:adjustRightInd w:val="0"/>
        <w:spacing w:after="0" w:line="240" w:lineRule="auto"/>
        <w:rPr>
          <w:rFonts w:ascii="Times New Roman" w:hAnsi="Times New Roman"/>
          <w:sz w:val="24"/>
          <w:szCs w:val="24"/>
        </w:rPr>
      </w:pPr>
      <w:proofErr w:type="gramStart"/>
      <w:r w:rsidRPr="00C10EA4">
        <w:rPr>
          <w:rFonts w:ascii="Times New Roman" w:hAnsi="Times New Roman"/>
          <w:sz w:val="24"/>
          <w:szCs w:val="24"/>
        </w:rPr>
        <w:t>grease</w:t>
      </w:r>
      <w:proofErr w:type="gramEnd"/>
      <w:r w:rsidRPr="00C10EA4">
        <w:rPr>
          <w:rFonts w:ascii="Times New Roman" w:hAnsi="Times New Roman"/>
          <w:sz w:val="24"/>
          <w:szCs w:val="24"/>
        </w:rPr>
        <w:t xml:space="preserve"> removal devices shall be designed and tested</w:t>
      </w:r>
      <w:r>
        <w:rPr>
          <w:rFonts w:ascii="Times New Roman" w:hAnsi="Times New Roman"/>
          <w:sz w:val="24"/>
          <w:szCs w:val="24"/>
        </w:rPr>
        <w:t xml:space="preserve"> </w:t>
      </w:r>
      <w:r w:rsidRPr="00C10EA4">
        <w:rPr>
          <w:rFonts w:ascii="Times New Roman" w:hAnsi="Times New Roman"/>
          <w:sz w:val="24"/>
          <w:szCs w:val="24"/>
        </w:rPr>
        <w:t>in accordance with ASME A112.14.3, ASME 112.14.4,</w:t>
      </w:r>
      <w:r>
        <w:rPr>
          <w:rFonts w:ascii="Times New Roman" w:hAnsi="Times New Roman"/>
          <w:sz w:val="24"/>
          <w:szCs w:val="24"/>
        </w:rPr>
        <w:t xml:space="preserve"> </w:t>
      </w:r>
      <w:r w:rsidRPr="00C10EA4">
        <w:rPr>
          <w:rFonts w:ascii="Times New Roman" w:hAnsi="Times New Roman"/>
          <w:sz w:val="24"/>
          <w:szCs w:val="24"/>
        </w:rPr>
        <w:t xml:space="preserve">CSA B481.1, PDI G101 or PDI G102. </w:t>
      </w:r>
      <w:proofErr w:type="spellStart"/>
      <w:r w:rsidRPr="00C10EA4">
        <w:rPr>
          <w:rFonts w:ascii="Times New Roman" w:hAnsi="Times New Roman"/>
          <w:sz w:val="24"/>
          <w:szCs w:val="24"/>
        </w:rPr>
        <w:t>Hydromechanical</w:t>
      </w:r>
      <w:proofErr w:type="spellEnd"/>
      <w:r>
        <w:rPr>
          <w:rFonts w:ascii="Times New Roman" w:hAnsi="Times New Roman"/>
          <w:sz w:val="24"/>
          <w:szCs w:val="24"/>
        </w:rPr>
        <w:t xml:space="preserve"> </w:t>
      </w:r>
      <w:r w:rsidRPr="00C10EA4">
        <w:rPr>
          <w:rFonts w:ascii="Times New Roman" w:hAnsi="Times New Roman"/>
          <w:sz w:val="24"/>
          <w:szCs w:val="24"/>
        </w:rPr>
        <w:t>grease interceptors; fats</w:t>
      </w:r>
      <w:r w:rsidRPr="00C10EA4">
        <w:rPr>
          <w:rFonts w:ascii="Times New Roman" w:hAnsi="Times New Roman"/>
          <w:i/>
          <w:iCs/>
          <w:sz w:val="24"/>
          <w:szCs w:val="24"/>
        </w:rPr>
        <w:t xml:space="preserve">, </w:t>
      </w:r>
      <w:r w:rsidRPr="00C10EA4">
        <w:rPr>
          <w:rFonts w:ascii="Times New Roman" w:hAnsi="Times New Roman"/>
          <w:sz w:val="24"/>
          <w:szCs w:val="24"/>
        </w:rPr>
        <w:t>oils, and greases disposal systems</w:t>
      </w:r>
      <w:r>
        <w:rPr>
          <w:rFonts w:ascii="Times New Roman" w:hAnsi="Times New Roman"/>
          <w:sz w:val="24"/>
          <w:szCs w:val="24"/>
        </w:rPr>
        <w:t xml:space="preserve"> </w:t>
      </w:r>
      <w:r w:rsidRPr="00C10EA4">
        <w:rPr>
          <w:rFonts w:ascii="Times New Roman" w:hAnsi="Times New Roman"/>
          <w:sz w:val="24"/>
          <w:szCs w:val="24"/>
        </w:rPr>
        <w:t>and automatic grease removal devices shall be installed in</w:t>
      </w:r>
    </w:p>
    <w:p w:rsidR="00C10EA4" w:rsidRPr="00C10EA4" w:rsidRDefault="00C10EA4" w:rsidP="00C10EA4">
      <w:pPr>
        <w:autoSpaceDE w:val="0"/>
        <w:autoSpaceDN w:val="0"/>
        <w:adjustRightInd w:val="0"/>
        <w:spacing w:after="0" w:line="240" w:lineRule="auto"/>
        <w:rPr>
          <w:rFonts w:ascii="Times New Roman" w:eastAsia="Times New Roman" w:hAnsi="Times New Roman"/>
          <w:b/>
          <w:bCs/>
          <w:sz w:val="24"/>
          <w:szCs w:val="24"/>
          <w:u w:val="single"/>
        </w:rPr>
      </w:pPr>
      <w:proofErr w:type="gramStart"/>
      <w:r w:rsidRPr="00C10EA4">
        <w:rPr>
          <w:rFonts w:ascii="Times New Roman" w:hAnsi="Times New Roman"/>
          <w:sz w:val="24"/>
          <w:szCs w:val="24"/>
        </w:rPr>
        <w:t>accordance</w:t>
      </w:r>
      <w:proofErr w:type="gramEnd"/>
      <w:r w:rsidRPr="00C10EA4">
        <w:rPr>
          <w:rFonts w:ascii="Times New Roman" w:hAnsi="Times New Roman"/>
          <w:sz w:val="24"/>
          <w:szCs w:val="24"/>
        </w:rPr>
        <w:t xml:space="preserve"> with the manufacturer’s instructions. Where</w:t>
      </w:r>
      <w:r>
        <w:rPr>
          <w:rFonts w:ascii="Times New Roman" w:hAnsi="Times New Roman"/>
          <w:sz w:val="24"/>
          <w:szCs w:val="24"/>
        </w:rPr>
        <w:t xml:space="preserve"> </w:t>
      </w:r>
      <w:r w:rsidRPr="00C10EA4">
        <w:rPr>
          <w:rFonts w:ascii="Times New Roman" w:hAnsi="Times New Roman"/>
          <w:sz w:val="24"/>
          <w:szCs w:val="24"/>
        </w:rPr>
        <w:t xml:space="preserve">manufacturer’s instructions are not provided, </w:t>
      </w:r>
      <w:proofErr w:type="spellStart"/>
      <w:r w:rsidRPr="00C10EA4">
        <w:rPr>
          <w:rFonts w:ascii="Times New Roman" w:hAnsi="Times New Roman"/>
          <w:sz w:val="24"/>
          <w:szCs w:val="24"/>
        </w:rPr>
        <w:t>hydromechanical</w:t>
      </w:r>
      <w:proofErr w:type="spellEnd"/>
      <w:r>
        <w:rPr>
          <w:rFonts w:ascii="Times New Roman" w:hAnsi="Times New Roman"/>
          <w:sz w:val="24"/>
          <w:szCs w:val="24"/>
        </w:rPr>
        <w:t xml:space="preserve"> </w:t>
      </w:r>
      <w:r w:rsidRPr="00C10EA4">
        <w:rPr>
          <w:rFonts w:ascii="Times New Roman" w:hAnsi="Times New Roman"/>
          <w:sz w:val="24"/>
          <w:szCs w:val="24"/>
        </w:rPr>
        <w:t>grease interceptors</w:t>
      </w:r>
      <w:r w:rsidRPr="00C10EA4">
        <w:rPr>
          <w:rFonts w:ascii="Times New Roman" w:hAnsi="Times New Roman"/>
          <w:i/>
          <w:iCs/>
          <w:sz w:val="24"/>
          <w:szCs w:val="24"/>
        </w:rPr>
        <w:t xml:space="preserve">; </w:t>
      </w:r>
      <w:r w:rsidRPr="00C10EA4">
        <w:rPr>
          <w:rFonts w:ascii="Times New Roman" w:hAnsi="Times New Roman"/>
          <w:sz w:val="24"/>
          <w:szCs w:val="24"/>
        </w:rPr>
        <w:t>fats</w:t>
      </w:r>
      <w:r w:rsidRPr="00C10EA4">
        <w:rPr>
          <w:rFonts w:ascii="Times New Roman" w:hAnsi="Times New Roman"/>
          <w:i/>
          <w:iCs/>
          <w:sz w:val="24"/>
          <w:szCs w:val="24"/>
        </w:rPr>
        <w:t xml:space="preserve">, </w:t>
      </w:r>
      <w:r w:rsidRPr="00C10EA4">
        <w:rPr>
          <w:rFonts w:ascii="Times New Roman" w:hAnsi="Times New Roman"/>
          <w:sz w:val="24"/>
          <w:szCs w:val="24"/>
        </w:rPr>
        <w:t>oils</w:t>
      </w:r>
      <w:r w:rsidRPr="00C10EA4">
        <w:rPr>
          <w:rFonts w:ascii="Times New Roman" w:hAnsi="Times New Roman"/>
          <w:i/>
          <w:iCs/>
          <w:sz w:val="24"/>
          <w:szCs w:val="24"/>
        </w:rPr>
        <w:t xml:space="preserve">, </w:t>
      </w:r>
      <w:r w:rsidRPr="00C10EA4">
        <w:rPr>
          <w:rFonts w:ascii="Times New Roman" w:hAnsi="Times New Roman"/>
          <w:sz w:val="24"/>
          <w:szCs w:val="24"/>
        </w:rPr>
        <w:t>and greases disposal</w:t>
      </w:r>
      <w:r>
        <w:rPr>
          <w:rFonts w:ascii="Times New Roman" w:hAnsi="Times New Roman"/>
          <w:sz w:val="24"/>
          <w:szCs w:val="24"/>
        </w:rPr>
        <w:t xml:space="preserve"> </w:t>
      </w:r>
      <w:r w:rsidRPr="00C10EA4">
        <w:rPr>
          <w:rFonts w:ascii="Times New Roman" w:hAnsi="Times New Roman"/>
          <w:sz w:val="24"/>
          <w:szCs w:val="24"/>
        </w:rPr>
        <w:t>systems and automatic grease removal devices shall</w:t>
      </w:r>
      <w:r>
        <w:rPr>
          <w:rFonts w:ascii="Times New Roman" w:hAnsi="Times New Roman"/>
          <w:sz w:val="24"/>
          <w:szCs w:val="24"/>
        </w:rPr>
        <w:t xml:space="preserve"> </w:t>
      </w:r>
      <w:r w:rsidRPr="00C10EA4">
        <w:rPr>
          <w:rFonts w:ascii="Times New Roman" w:hAnsi="Times New Roman"/>
          <w:sz w:val="24"/>
          <w:szCs w:val="24"/>
        </w:rPr>
        <w:t>be installed in compliance with ASME A112.14.3, ASME</w:t>
      </w:r>
      <w:r>
        <w:rPr>
          <w:rFonts w:ascii="Times New Roman" w:hAnsi="Times New Roman"/>
          <w:sz w:val="24"/>
          <w:szCs w:val="24"/>
        </w:rPr>
        <w:t xml:space="preserve"> </w:t>
      </w:r>
      <w:r w:rsidRPr="00C10EA4">
        <w:rPr>
          <w:rFonts w:ascii="Times New Roman" w:hAnsi="Times New Roman"/>
          <w:sz w:val="24"/>
          <w:szCs w:val="24"/>
        </w:rPr>
        <w:t>112.14.4, ASME A112.14.6, CSA B481.3 or PDI G101.</w:t>
      </w:r>
    </w:p>
    <w:p w:rsidR="00C10EA4" w:rsidRDefault="00C10EA4" w:rsidP="00E767CA">
      <w:pPr>
        <w:spacing w:after="0" w:line="240" w:lineRule="auto"/>
        <w:ind w:left="576"/>
        <w:rPr>
          <w:rFonts w:ascii="Times New Roman" w:eastAsia="Times New Roman" w:hAnsi="Times New Roman"/>
          <w:b/>
          <w:bCs/>
          <w:sz w:val="24"/>
          <w:szCs w:val="24"/>
          <w:u w:val="single"/>
        </w:rPr>
      </w:pPr>
    </w:p>
    <w:p w:rsidR="00E767CA" w:rsidRPr="001065CE" w:rsidRDefault="00E767CA" w:rsidP="00E767CA">
      <w:pPr>
        <w:spacing w:after="0" w:line="240" w:lineRule="auto"/>
        <w:ind w:left="576"/>
        <w:rPr>
          <w:rFonts w:ascii="Times New Roman" w:eastAsia="Times New Roman" w:hAnsi="Times New Roman"/>
          <w:sz w:val="24"/>
          <w:szCs w:val="24"/>
          <w:u w:val="single"/>
        </w:rPr>
      </w:pPr>
      <w:r w:rsidRPr="001065CE">
        <w:rPr>
          <w:rFonts w:ascii="Times New Roman" w:eastAsia="Times New Roman" w:hAnsi="Times New Roman"/>
          <w:b/>
          <w:bCs/>
          <w:sz w:val="24"/>
          <w:szCs w:val="24"/>
          <w:u w:val="single"/>
        </w:rPr>
        <w:t>Exception:</w:t>
      </w:r>
      <w:r w:rsidRPr="001065CE">
        <w:rPr>
          <w:rFonts w:ascii="Times New Roman" w:eastAsia="Times New Roman" w:hAnsi="Times New Roman"/>
          <w:sz w:val="24"/>
          <w:szCs w:val="24"/>
          <w:u w:val="single"/>
        </w:rPr>
        <w:t xml:space="preserve"> Grease interceptors that are </w:t>
      </w:r>
      <w:bookmarkStart w:id="0" w:name="OLE_LINK1"/>
      <w:r w:rsidRPr="001065CE">
        <w:rPr>
          <w:rFonts w:ascii="Times New Roman" w:eastAsia="Times New Roman" w:hAnsi="Times New Roman"/>
          <w:sz w:val="24"/>
          <w:szCs w:val="24"/>
          <w:u w:val="single"/>
        </w:rPr>
        <w:t xml:space="preserve">sized, constructed and approved in accordance with Rule 64E-6, </w:t>
      </w:r>
      <w:r w:rsidRPr="001065CE">
        <w:rPr>
          <w:rFonts w:ascii="Times New Roman" w:eastAsia="Times New Roman" w:hAnsi="Times New Roman"/>
          <w:i/>
          <w:sz w:val="24"/>
          <w:szCs w:val="24"/>
          <w:u w:val="single"/>
        </w:rPr>
        <w:t>Florida Administrative Code</w:t>
      </w:r>
      <w:r w:rsidRPr="001065CE">
        <w:rPr>
          <w:rFonts w:ascii="Times New Roman" w:eastAsia="Times New Roman" w:hAnsi="Times New Roman"/>
          <w:sz w:val="24"/>
          <w:szCs w:val="24"/>
          <w:u w:val="single"/>
        </w:rPr>
        <w:t xml:space="preserve"> </w:t>
      </w:r>
      <w:bookmarkEnd w:id="0"/>
      <w:r w:rsidRPr="001065CE">
        <w:rPr>
          <w:rFonts w:ascii="Times New Roman" w:eastAsia="Times New Roman" w:hAnsi="Times New Roman"/>
          <w:sz w:val="24"/>
          <w:szCs w:val="24"/>
          <w:u w:val="single"/>
        </w:rPr>
        <w:t>and that are located outside the building shall not be required to meet the requirements of this section.</w:t>
      </w:r>
    </w:p>
    <w:p w:rsidR="00673087" w:rsidRPr="001065CE" w:rsidRDefault="00673087" w:rsidP="001E16C7">
      <w:pPr>
        <w:spacing w:after="0" w:line="240" w:lineRule="auto"/>
        <w:rPr>
          <w:rFonts w:ascii="Times New Roman" w:eastAsia="Times New Roman" w:hAnsi="Times New Roman"/>
          <w:b/>
          <w:i/>
          <w:sz w:val="24"/>
          <w:szCs w:val="24"/>
        </w:rPr>
      </w:pPr>
    </w:p>
    <w:p w:rsidR="00673087" w:rsidRPr="001065CE" w:rsidRDefault="00673087" w:rsidP="001E16C7">
      <w:pPr>
        <w:spacing w:after="0" w:line="240" w:lineRule="auto"/>
        <w:rPr>
          <w:rFonts w:ascii="Times New Roman" w:eastAsia="Times New Roman" w:hAnsi="Times New Roman"/>
          <w:b/>
          <w:i/>
          <w:sz w:val="24"/>
          <w:szCs w:val="24"/>
        </w:rPr>
      </w:pPr>
    </w:p>
    <w:p w:rsidR="00493744" w:rsidRPr="001065CE" w:rsidRDefault="001E16C7" w:rsidP="001E16C7">
      <w:pPr>
        <w:spacing w:after="0" w:line="240" w:lineRule="auto"/>
        <w:rPr>
          <w:rFonts w:ascii="Times New Roman" w:eastAsia="Times New Roman" w:hAnsi="Times New Roman"/>
          <w:b/>
          <w:bCs/>
          <w:i/>
          <w:sz w:val="24"/>
          <w:szCs w:val="24"/>
        </w:rPr>
      </w:pPr>
      <w:r w:rsidRPr="001065CE">
        <w:rPr>
          <w:rFonts w:ascii="Times New Roman" w:eastAsia="Times New Roman" w:hAnsi="Times New Roman"/>
          <w:b/>
          <w:i/>
          <w:sz w:val="24"/>
          <w:szCs w:val="24"/>
        </w:rPr>
        <w:t xml:space="preserve">Section </w:t>
      </w:r>
      <w:r w:rsidR="00493744" w:rsidRPr="001065CE">
        <w:rPr>
          <w:rFonts w:ascii="Times New Roman" w:eastAsia="Times New Roman" w:hAnsi="Times New Roman"/>
          <w:b/>
          <w:i/>
          <w:sz w:val="24"/>
          <w:szCs w:val="24"/>
        </w:rPr>
        <w:t>1003.5</w:t>
      </w:r>
      <w:r w:rsidR="00673087" w:rsidRPr="001065CE">
        <w:rPr>
          <w:rFonts w:ascii="Times New Roman" w:eastAsia="Times New Roman" w:hAnsi="Times New Roman"/>
          <w:b/>
          <w:i/>
          <w:sz w:val="24"/>
          <w:szCs w:val="24"/>
        </w:rPr>
        <w:t xml:space="preserve"> Replace</w:t>
      </w:r>
      <w:r w:rsidRPr="001065CE">
        <w:rPr>
          <w:rFonts w:ascii="Times New Roman" w:eastAsia="Times New Roman" w:hAnsi="Times New Roman"/>
          <w:b/>
          <w:bCs/>
          <w:i/>
          <w:sz w:val="24"/>
          <w:szCs w:val="24"/>
        </w:rPr>
        <w:t xml:space="preserve"> to read as shown:</w:t>
      </w:r>
    </w:p>
    <w:p w:rsidR="000315D1" w:rsidRPr="00EC0D49" w:rsidRDefault="00493744" w:rsidP="000315D1">
      <w:pPr>
        <w:pStyle w:val="NormalWeb"/>
        <w:rPr>
          <w:u w:val="single"/>
        </w:rPr>
      </w:pPr>
      <w:r w:rsidRPr="00045434">
        <w:rPr>
          <w:b/>
          <w:bCs/>
          <w:u w:val="single"/>
        </w:rPr>
        <w:t xml:space="preserve">1003.5 Grease interceptors for onsite sewage treatment and disposal systems. </w:t>
      </w:r>
      <w:r w:rsidRPr="00045434">
        <w:rPr>
          <w:bCs/>
          <w:u w:val="single"/>
        </w:rPr>
        <w:t xml:space="preserve">Grease interceptors are not required for a residence.  However, one or more grease interceptors are required where grease waste is produced in quantities that could otherwise cause line stoppage or </w:t>
      </w:r>
      <w:r w:rsidRPr="00045434">
        <w:rPr>
          <w:bCs/>
          <w:u w:val="single"/>
        </w:rPr>
        <w:lastRenderedPageBreak/>
        <w:t xml:space="preserve">hinder sewage disposal.  </w:t>
      </w:r>
      <w:r w:rsidRPr="00045434">
        <w:rPr>
          <w:u w:val="single"/>
        </w:rPr>
        <w:t xml:space="preserve">Where a grease interceptor is required or </w:t>
      </w:r>
      <w:proofErr w:type="gramStart"/>
      <w:r w:rsidRPr="00045434">
        <w:rPr>
          <w:u w:val="single"/>
        </w:rPr>
        <w:t>used,</w:t>
      </w:r>
      <w:proofErr w:type="gramEnd"/>
      <w:r w:rsidRPr="00045434">
        <w:rPr>
          <w:u w:val="single"/>
        </w:rPr>
        <w:t xml:space="preserve"> only kitchen wastewater shall first pass through the interceptor and then be discharged into the first compartment of a septic tank or other approved system.</w:t>
      </w:r>
      <w:r w:rsidR="00673087" w:rsidRPr="00045434">
        <w:rPr>
          <w:u w:val="single"/>
        </w:rPr>
        <w:t xml:space="preserve"> </w:t>
      </w:r>
      <w:r w:rsidRPr="00045434">
        <w:rPr>
          <w:u w:val="single"/>
        </w:rPr>
        <w:t xml:space="preserve">Grease interceptors shall be water </w:t>
      </w:r>
      <w:r w:rsidRPr="00045434">
        <w:rPr>
          <w:strike/>
          <w:u w:val="single"/>
        </w:rPr>
        <w:t>and gas</w:t>
      </w:r>
      <w:r w:rsidRPr="00045434">
        <w:rPr>
          <w:u w:val="single"/>
        </w:rPr>
        <w:t xml:space="preserve"> tight. Each interceptor shall be engineered to withstand the load, such as from vehicular traffic, to be placed on the interceptor. </w:t>
      </w:r>
      <w:r w:rsidR="000315D1" w:rsidRPr="00045434">
        <w:rPr>
          <w:u w:val="single"/>
        </w:rPr>
        <w:t xml:space="preserve">Grease interceptors shall be sized, constructed and approved in accordance with Rule 64E-6, </w:t>
      </w:r>
      <w:r w:rsidR="000315D1" w:rsidRPr="00045434">
        <w:rPr>
          <w:i/>
          <w:u w:val="single"/>
        </w:rPr>
        <w:t>Florida Administrative Code</w:t>
      </w:r>
      <w:r w:rsidR="000315D1" w:rsidRPr="00045434">
        <w:rPr>
          <w:u w:val="single"/>
        </w:rPr>
        <w:t>.</w:t>
      </w:r>
    </w:p>
    <w:p w:rsidR="00493744" w:rsidRPr="001065CE" w:rsidRDefault="00493744" w:rsidP="00493744">
      <w:pPr>
        <w:spacing w:after="0" w:line="240" w:lineRule="auto"/>
        <w:rPr>
          <w:rFonts w:ascii="Times New Roman" w:eastAsia="Times New Roman" w:hAnsi="Times New Roman"/>
          <w:b/>
          <w:sz w:val="24"/>
          <w:szCs w:val="24"/>
        </w:rPr>
      </w:pPr>
    </w:p>
    <w:p w:rsidR="00493744" w:rsidRPr="001065CE" w:rsidRDefault="00493744" w:rsidP="00493744">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1003.</w:t>
      </w:r>
      <w:r w:rsidR="0000280C" w:rsidRPr="001065CE">
        <w:rPr>
          <w:rFonts w:ascii="Times New Roman" w:eastAsia="Times New Roman" w:hAnsi="Times New Roman"/>
          <w:b/>
          <w:i/>
          <w:sz w:val="24"/>
          <w:szCs w:val="24"/>
        </w:rPr>
        <w:t>5</w:t>
      </w:r>
      <w:r w:rsidRPr="001065CE">
        <w:rPr>
          <w:rFonts w:ascii="Times New Roman" w:eastAsia="Times New Roman" w:hAnsi="Times New Roman"/>
          <w:b/>
          <w:i/>
          <w:sz w:val="24"/>
          <w:szCs w:val="24"/>
        </w:rPr>
        <w:t xml:space="preserve"> Sand interceptors in commercial establishments.  </w:t>
      </w:r>
      <w:r w:rsidR="0046327B" w:rsidRPr="001065CE">
        <w:rPr>
          <w:rFonts w:ascii="Times New Roman" w:eastAsia="Times New Roman" w:hAnsi="Times New Roman"/>
          <w:b/>
          <w:i/>
          <w:sz w:val="24"/>
          <w:szCs w:val="24"/>
        </w:rPr>
        <w:t>Renumber to read as shown:</w:t>
      </w:r>
    </w:p>
    <w:p w:rsidR="00493744" w:rsidRPr="001065CE" w:rsidRDefault="00493744" w:rsidP="00493744">
      <w:pPr>
        <w:spacing w:after="0" w:line="240" w:lineRule="auto"/>
        <w:rPr>
          <w:rFonts w:ascii="Times New Roman" w:eastAsia="Times New Roman" w:hAnsi="Times New Roman"/>
          <w:sz w:val="24"/>
          <w:szCs w:val="24"/>
        </w:rPr>
      </w:pPr>
    </w:p>
    <w:p w:rsidR="00493744" w:rsidRPr="001065CE" w:rsidRDefault="00493744" w:rsidP="00493744">
      <w:pPr>
        <w:spacing w:after="0" w:line="240" w:lineRule="auto"/>
        <w:rPr>
          <w:rFonts w:ascii="Times New Roman" w:eastAsia="Times New Roman" w:hAnsi="Times New Roman"/>
          <w:sz w:val="24"/>
          <w:szCs w:val="24"/>
        </w:rPr>
      </w:pPr>
      <w:r w:rsidRPr="00045434">
        <w:rPr>
          <w:rFonts w:ascii="Times New Roman" w:eastAsia="Times New Roman" w:hAnsi="Times New Roman"/>
          <w:b/>
          <w:bCs/>
          <w:sz w:val="24"/>
          <w:szCs w:val="24"/>
        </w:rPr>
        <w:t>1003.</w:t>
      </w:r>
      <w:r w:rsidRPr="00045434">
        <w:rPr>
          <w:rFonts w:ascii="Times New Roman" w:eastAsia="Times New Roman" w:hAnsi="Times New Roman"/>
          <w:b/>
          <w:bCs/>
          <w:sz w:val="24"/>
          <w:szCs w:val="24"/>
          <w:u w:val="single"/>
        </w:rPr>
        <w:t>11</w:t>
      </w:r>
      <w:r w:rsidRPr="00045434">
        <w:rPr>
          <w:rFonts w:ascii="Times New Roman" w:eastAsia="Times New Roman" w:hAnsi="Times New Roman"/>
          <w:b/>
          <w:bCs/>
          <w:sz w:val="24"/>
          <w:szCs w:val="24"/>
        </w:rPr>
        <w:t xml:space="preserve"> </w:t>
      </w:r>
      <w:r w:rsidR="0046327B" w:rsidRPr="00045434">
        <w:rPr>
          <w:rFonts w:ascii="Times New Roman" w:eastAsia="Times New Roman" w:hAnsi="Times New Roman"/>
          <w:b/>
          <w:bCs/>
          <w:strike/>
          <w:sz w:val="24"/>
          <w:szCs w:val="24"/>
        </w:rPr>
        <w:t>5</w:t>
      </w:r>
      <w:r w:rsidR="0046327B" w:rsidRPr="00045434">
        <w:rPr>
          <w:rFonts w:ascii="Times New Roman" w:eastAsia="Times New Roman" w:hAnsi="Times New Roman"/>
          <w:b/>
          <w:bCs/>
          <w:sz w:val="24"/>
          <w:szCs w:val="24"/>
        </w:rPr>
        <w:t xml:space="preserve"> </w:t>
      </w:r>
      <w:r w:rsidRPr="00045434">
        <w:rPr>
          <w:rFonts w:ascii="Times New Roman" w:eastAsia="Times New Roman" w:hAnsi="Times New Roman"/>
          <w:b/>
          <w:bCs/>
          <w:sz w:val="24"/>
          <w:szCs w:val="24"/>
        </w:rPr>
        <w:t>Sand interceptors in commercial establishments.</w:t>
      </w:r>
      <w:r w:rsidRPr="00045434">
        <w:rPr>
          <w:rFonts w:ascii="Times New Roman" w:eastAsia="Times New Roman" w:hAnsi="Times New Roman"/>
          <w:bCs/>
          <w:sz w:val="24"/>
          <w:szCs w:val="24"/>
        </w:rPr>
        <w:t xml:space="preserve">  </w:t>
      </w:r>
      <w:r w:rsidRPr="00045434">
        <w:rPr>
          <w:rFonts w:ascii="Times New Roman" w:eastAsia="Times New Roman" w:hAnsi="Times New Roman"/>
          <w:sz w:val="24"/>
          <w:szCs w:val="24"/>
        </w:rPr>
        <w:t>Sand and similar interceptors for heavy solids shall be designed and located so as to be provided with ready access for cleaning,</w:t>
      </w:r>
      <w:r w:rsidRPr="001065CE">
        <w:rPr>
          <w:rFonts w:ascii="Times New Roman" w:eastAsia="Times New Roman" w:hAnsi="Times New Roman"/>
          <w:sz w:val="24"/>
          <w:szCs w:val="24"/>
        </w:rPr>
        <w:t xml:space="preserve"> and shall have a water seal of not less than 6 inches (152 mm).</w:t>
      </w:r>
    </w:p>
    <w:p w:rsidR="009469AD" w:rsidRDefault="009469AD" w:rsidP="009469AD">
      <w:pPr>
        <w:spacing w:before="100" w:beforeAutospacing="1" w:after="100" w:afterAutospacing="1" w:line="240" w:lineRule="auto"/>
        <w:rPr>
          <w:rFonts w:ascii="Times New Roman" w:eastAsia="Times New Roman" w:hAnsi="Times New Roman"/>
          <w:b/>
          <w:bCs/>
          <w:sz w:val="32"/>
          <w:szCs w:val="32"/>
        </w:rPr>
      </w:pPr>
      <w:r w:rsidRPr="001065CE">
        <w:rPr>
          <w:rFonts w:ascii="Times New Roman" w:eastAsia="Times New Roman" w:hAnsi="Times New Roman"/>
          <w:b/>
          <w:bCs/>
          <w:sz w:val="32"/>
          <w:szCs w:val="32"/>
        </w:rPr>
        <w:t>Chapter 14 Referenced Standards</w:t>
      </w:r>
    </w:p>
    <w:p w:rsidR="00C76699" w:rsidRPr="001065CE" w:rsidRDefault="00C76699" w:rsidP="009469AD">
      <w:pPr>
        <w:spacing w:before="100" w:beforeAutospacing="1" w:after="100" w:afterAutospacing="1" w:line="240" w:lineRule="auto"/>
        <w:rPr>
          <w:rFonts w:ascii="Times New Roman" w:eastAsia="Times New Roman" w:hAnsi="Times New Roman"/>
          <w:sz w:val="32"/>
          <w:szCs w:val="32"/>
        </w:rPr>
      </w:pPr>
      <w:r>
        <w:rPr>
          <w:rFonts w:ascii="Verdana" w:hAnsi="Verdana"/>
          <w:color w:val="000000"/>
          <w:sz w:val="20"/>
          <w:szCs w:val="20"/>
          <w:shd w:val="clear" w:color="auto" w:fill="FFFFFF"/>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w:t>
      </w:r>
      <w:r w:rsidRPr="00C76699">
        <w:rPr>
          <w:rFonts w:ascii="Verdana" w:hAnsi="Verdana"/>
          <w:strike/>
          <w:color w:val="000000"/>
          <w:sz w:val="20"/>
          <w:szCs w:val="20"/>
          <w:shd w:val="clear" w:color="auto" w:fill="FFFFFF"/>
        </w:rPr>
        <w:t>102.8</w:t>
      </w:r>
      <w:r>
        <w:rPr>
          <w:rFonts w:ascii="Verdana" w:hAnsi="Verdana"/>
          <w:color w:val="000000"/>
          <w:sz w:val="20"/>
          <w:szCs w:val="20"/>
          <w:u w:val="single"/>
          <w:shd w:val="clear" w:color="auto" w:fill="FFFFFF"/>
        </w:rPr>
        <w:t>102.4 of the Florida Building Code, Building</w:t>
      </w:r>
      <w:r>
        <w:rPr>
          <w:rFonts w:ascii="Verdana" w:hAnsi="Verdana"/>
          <w:color w:val="000000"/>
          <w:sz w:val="20"/>
          <w:szCs w:val="20"/>
          <w:shd w:val="clear" w:color="auto" w:fill="FFFFFF"/>
        </w:rPr>
        <w:t>.</w:t>
      </w:r>
      <w:r>
        <w:rPr>
          <w:rStyle w:val="apple-converted-space"/>
          <w:rFonts w:ascii="Verdana" w:hAnsi="Verdana"/>
          <w:color w:val="000000"/>
          <w:sz w:val="20"/>
          <w:szCs w:val="20"/>
          <w:shd w:val="clear" w:color="auto" w:fill="FFFFFF"/>
        </w:rPr>
        <w:t> </w:t>
      </w:r>
    </w:p>
    <w:p w:rsidR="009469AD" w:rsidRPr="001065CE" w:rsidRDefault="009469AD" w:rsidP="009469AD">
      <w:pPr>
        <w:spacing w:before="100" w:beforeAutospacing="1" w:after="100" w:afterAutospacing="1" w:line="240" w:lineRule="auto"/>
        <w:rPr>
          <w:rFonts w:ascii="Times New Roman" w:eastAsia="Times New Roman" w:hAnsi="Times New Roman"/>
          <w:i/>
          <w:sz w:val="24"/>
          <w:szCs w:val="24"/>
        </w:rPr>
      </w:pPr>
      <w:r w:rsidRPr="001065CE">
        <w:rPr>
          <w:rFonts w:ascii="Times New Roman" w:eastAsia="Times New Roman" w:hAnsi="Times New Roman"/>
          <w:i/>
          <w:sz w:val="24"/>
          <w:szCs w:val="24"/>
        </w:rPr>
        <w:t> </w:t>
      </w:r>
      <w:r w:rsidRPr="001065CE">
        <w:rPr>
          <w:rFonts w:ascii="Times New Roman" w:eastAsia="Times New Roman" w:hAnsi="Times New Roman"/>
          <w:b/>
          <w:bCs/>
          <w:i/>
          <w:sz w:val="24"/>
          <w:szCs w:val="24"/>
        </w:rPr>
        <w:t>Change to add as shown:</w:t>
      </w:r>
    </w:p>
    <w:p w:rsidR="00A55E44" w:rsidRPr="001065CE" w:rsidRDefault="009469AD" w:rsidP="00A55E44">
      <w:pPr>
        <w:spacing w:after="0" w:line="240" w:lineRule="auto"/>
        <w:rPr>
          <w:rFonts w:ascii="Times New Roman" w:eastAsia="Times New Roman" w:hAnsi="Times New Roman"/>
          <w:sz w:val="24"/>
          <w:szCs w:val="24"/>
        </w:rPr>
      </w:pPr>
      <w:r w:rsidRPr="001065CE">
        <w:rPr>
          <w:rFonts w:ascii="Times New Roman" w:eastAsia="Times New Roman" w:hAnsi="Times New Roman"/>
          <w:sz w:val="24"/>
          <w:szCs w:val="24"/>
        </w:rPr>
        <w:t> </w:t>
      </w:r>
      <w:r w:rsidR="00A55E44" w:rsidRPr="001065CE">
        <w:rPr>
          <w:rFonts w:ascii="Times New Roman" w:eastAsia="Times New Roman" w:hAnsi="Times New Roman"/>
          <w:b/>
          <w:bCs/>
          <w:sz w:val="24"/>
          <w:szCs w:val="24"/>
          <w:u w:val="single"/>
        </w:rPr>
        <w:t xml:space="preserve">Florida Codes     </w:t>
      </w:r>
      <w:r w:rsidR="00A55E44" w:rsidRPr="00261FEF">
        <w:rPr>
          <w:rFonts w:ascii="Times New Roman" w:eastAsia="Times New Roman" w:hAnsi="Times New Roman"/>
          <w:bCs/>
          <w:sz w:val="24"/>
          <w:szCs w:val="24"/>
          <w:u w:val="single"/>
        </w:rPr>
        <w:t>Florida Building Commission</w:t>
      </w:r>
    </w:p>
    <w:p w:rsidR="00A55E44" w:rsidRPr="00261FEF" w:rsidRDefault="00A55E44" w:rsidP="00A55E4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                         </w:t>
      </w:r>
      <w:r w:rsidR="00261FEF">
        <w:rPr>
          <w:rFonts w:ascii="Times New Roman" w:eastAsia="Times New Roman" w:hAnsi="Times New Roman"/>
          <w:b/>
          <w:bCs/>
          <w:sz w:val="24"/>
          <w:szCs w:val="24"/>
        </w:rPr>
        <w:t xml:space="preserve"> </w:t>
      </w:r>
      <w:r w:rsidRPr="001065CE">
        <w:rPr>
          <w:rFonts w:ascii="Times New Roman" w:eastAsia="Times New Roman" w:hAnsi="Times New Roman"/>
          <w:b/>
          <w:bCs/>
          <w:sz w:val="24"/>
          <w:szCs w:val="24"/>
        </w:rPr>
        <w:t xml:space="preserve">    </w:t>
      </w:r>
      <w:proofErr w:type="gramStart"/>
      <w:r w:rsidRPr="00261FEF">
        <w:rPr>
          <w:rFonts w:ascii="Times New Roman" w:eastAsia="Times New Roman" w:hAnsi="Times New Roman"/>
          <w:bCs/>
          <w:sz w:val="24"/>
          <w:szCs w:val="24"/>
          <w:u w:val="single"/>
        </w:rPr>
        <w:t>c/o</w:t>
      </w:r>
      <w:proofErr w:type="gramEnd"/>
      <w:r w:rsidRPr="00261FEF">
        <w:rPr>
          <w:rFonts w:ascii="Times New Roman" w:eastAsia="Times New Roman" w:hAnsi="Times New Roman"/>
          <w:bCs/>
          <w:sz w:val="24"/>
          <w:szCs w:val="24"/>
          <w:u w:val="single"/>
        </w:rPr>
        <w:t xml:space="preserve"> Florida Department of Business and Professional Regulation</w:t>
      </w:r>
    </w:p>
    <w:p w:rsidR="00A55E44" w:rsidRPr="00261FEF" w:rsidRDefault="00A55E44" w:rsidP="00A55E44">
      <w:pPr>
        <w:spacing w:after="0" w:line="240" w:lineRule="auto"/>
        <w:rPr>
          <w:rFonts w:ascii="Times New Roman" w:eastAsia="Times New Roman" w:hAnsi="Times New Roman"/>
          <w:sz w:val="24"/>
          <w:szCs w:val="24"/>
        </w:rPr>
      </w:pPr>
      <w:r w:rsidRPr="00261FEF">
        <w:rPr>
          <w:rFonts w:ascii="Times New Roman" w:eastAsia="Times New Roman" w:hAnsi="Times New Roman"/>
          <w:bCs/>
          <w:sz w:val="24"/>
          <w:szCs w:val="24"/>
        </w:rPr>
        <w:t>                         </w:t>
      </w:r>
      <w:r w:rsidR="00261FEF">
        <w:rPr>
          <w:rFonts w:ascii="Times New Roman" w:eastAsia="Times New Roman" w:hAnsi="Times New Roman"/>
          <w:bCs/>
          <w:sz w:val="24"/>
          <w:szCs w:val="24"/>
        </w:rPr>
        <w:t xml:space="preserve"> </w:t>
      </w:r>
      <w:r w:rsidRPr="00261FEF">
        <w:rPr>
          <w:rFonts w:ascii="Times New Roman" w:eastAsia="Times New Roman" w:hAnsi="Times New Roman"/>
          <w:bCs/>
          <w:sz w:val="24"/>
          <w:szCs w:val="24"/>
        </w:rPr>
        <w:t xml:space="preserve">    </w:t>
      </w:r>
      <w:r w:rsidRPr="00261FEF">
        <w:rPr>
          <w:rFonts w:ascii="Times New Roman" w:eastAsia="Times New Roman" w:hAnsi="Times New Roman"/>
          <w:bCs/>
          <w:sz w:val="24"/>
          <w:szCs w:val="24"/>
          <w:u w:val="single"/>
        </w:rPr>
        <w:t>Building Codes and Standards</w:t>
      </w:r>
    </w:p>
    <w:p w:rsidR="00A55E44" w:rsidRPr="001065CE" w:rsidRDefault="00A55E44" w:rsidP="00A55E44">
      <w:pPr>
        <w:spacing w:after="0" w:line="240" w:lineRule="auto"/>
        <w:rPr>
          <w:rFonts w:ascii="Times New Roman" w:eastAsia="Times New Roman" w:hAnsi="Times New Roman"/>
          <w:sz w:val="24"/>
          <w:szCs w:val="24"/>
        </w:rPr>
      </w:pPr>
      <w:r w:rsidRPr="001065CE">
        <w:rPr>
          <w:rFonts w:ascii="Times New Roman" w:eastAsia="Times New Roman" w:hAnsi="Times New Roman"/>
          <w:sz w:val="24"/>
          <w:szCs w:val="24"/>
        </w:rPr>
        <w:t>                          </w:t>
      </w:r>
      <w:r w:rsidR="00261FEF">
        <w:rPr>
          <w:rFonts w:ascii="Times New Roman" w:eastAsia="Times New Roman" w:hAnsi="Times New Roman"/>
          <w:sz w:val="24"/>
          <w:szCs w:val="24"/>
        </w:rPr>
        <w:t xml:space="preserve"> </w:t>
      </w:r>
      <w:r w:rsidRPr="001065CE">
        <w:rPr>
          <w:rFonts w:ascii="Times New Roman" w:eastAsia="Times New Roman" w:hAnsi="Times New Roman"/>
          <w:sz w:val="24"/>
          <w:szCs w:val="24"/>
        </w:rPr>
        <w:t>   </w:t>
      </w:r>
      <w:r w:rsidRPr="001065CE">
        <w:rPr>
          <w:rFonts w:ascii="Times New Roman" w:eastAsia="Times New Roman" w:hAnsi="Times New Roman"/>
          <w:sz w:val="24"/>
          <w:szCs w:val="24"/>
          <w:u w:val="single"/>
        </w:rPr>
        <w:t>1940 North Monroe Street</w:t>
      </w:r>
      <w:r w:rsidR="001C1D4B" w:rsidRPr="001065CE">
        <w:rPr>
          <w:rFonts w:ascii="Times New Roman" w:eastAsia="Times New Roman" w:hAnsi="Times New Roman"/>
          <w:sz w:val="24"/>
          <w:szCs w:val="24"/>
          <w:u w:val="single"/>
        </w:rPr>
        <w:t>, Suite 90A</w:t>
      </w:r>
    </w:p>
    <w:p w:rsidR="00A55E44" w:rsidRPr="001065CE" w:rsidRDefault="00A55E44" w:rsidP="00A55E44">
      <w:pPr>
        <w:spacing w:after="0" w:line="240" w:lineRule="auto"/>
        <w:rPr>
          <w:rFonts w:ascii="Times New Roman" w:eastAsia="Times New Roman" w:hAnsi="Times New Roman"/>
          <w:sz w:val="24"/>
          <w:szCs w:val="24"/>
          <w:u w:val="single"/>
        </w:rPr>
      </w:pPr>
      <w:r w:rsidRPr="001065CE">
        <w:rPr>
          <w:rFonts w:ascii="Times New Roman" w:eastAsia="Times New Roman" w:hAnsi="Times New Roman"/>
          <w:sz w:val="24"/>
          <w:szCs w:val="24"/>
        </w:rPr>
        <w:t xml:space="preserve">                              </w:t>
      </w:r>
      <w:r w:rsidRPr="001065CE">
        <w:rPr>
          <w:rFonts w:ascii="Times New Roman" w:eastAsia="Times New Roman" w:hAnsi="Times New Roman"/>
          <w:sz w:val="24"/>
          <w:szCs w:val="24"/>
          <w:u w:val="single"/>
        </w:rPr>
        <w:t>Tallahassee, Florida 32399-0772.</w:t>
      </w:r>
    </w:p>
    <w:p w:rsidR="00A55E44" w:rsidRPr="001065CE" w:rsidRDefault="00A55E44" w:rsidP="00A55E44">
      <w:pPr>
        <w:spacing w:after="0" w:line="240" w:lineRule="auto"/>
        <w:rPr>
          <w:rFonts w:ascii="Times New Roman" w:eastAsia="Times New Roman" w:hAnsi="Times New Roman"/>
          <w:sz w:val="24"/>
          <w:szCs w:val="24"/>
        </w:rPr>
      </w:pPr>
    </w:p>
    <w:p w:rsidR="00A55E44" w:rsidRPr="001065CE" w:rsidRDefault="00A55E44" w:rsidP="00A55E44">
      <w:pPr>
        <w:spacing w:after="0" w:line="240" w:lineRule="auto"/>
        <w:rPr>
          <w:rFonts w:ascii="Times New Roman" w:eastAsia="Times New Roman" w:hAnsi="Times New Roman"/>
          <w:sz w:val="20"/>
          <w:szCs w:val="20"/>
        </w:rPr>
      </w:pPr>
      <w:r w:rsidRPr="001065CE">
        <w:rPr>
          <w:rFonts w:ascii="Times New Roman" w:eastAsia="Times New Roman" w:hAnsi="Times New Roman"/>
          <w:sz w:val="20"/>
          <w:szCs w:val="20"/>
          <w:u w:val="single"/>
        </w:rPr>
        <w:t>Standard </w:t>
      </w:r>
      <w:r w:rsidRPr="001065CE">
        <w:rPr>
          <w:rFonts w:ascii="Times New Roman" w:eastAsia="Times New Roman" w:hAnsi="Times New Roman"/>
          <w:sz w:val="20"/>
          <w:szCs w:val="20"/>
        </w:rPr>
        <w:t>                                                                                          </w:t>
      </w:r>
      <w:r w:rsidR="001C1D4B" w:rsidRPr="001065CE">
        <w:rPr>
          <w:rFonts w:ascii="Times New Roman" w:eastAsia="Times New Roman" w:hAnsi="Times New Roman"/>
          <w:sz w:val="20"/>
          <w:szCs w:val="20"/>
        </w:rPr>
        <w:tab/>
      </w:r>
      <w:r w:rsidR="001C1D4B" w:rsidRPr="001065CE">
        <w:rPr>
          <w:rFonts w:ascii="Times New Roman" w:eastAsia="Times New Roman" w:hAnsi="Times New Roman"/>
          <w:sz w:val="20"/>
          <w:szCs w:val="20"/>
        </w:rPr>
        <w:tab/>
      </w:r>
      <w:r w:rsidRPr="001065CE">
        <w:rPr>
          <w:rFonts w:ascii="Times New Roman" w:eastAsia="Times New Roman" w:hAnsi="Times New Roman"/>
          <w:sz w:val="20"/>
          <w:szCs w:val="20"/>
        </w:rPr>
        <w:t xml:space="preserve">                   </w:t>
      </w:r>
      <w:r w:rsidRPr="001065CE">
        <w:rPr>
          <w:rFonts w:ascii="Times New Roman" w:eastAsia="Times New Roman" w:hAnsi="Times New Roman"/>
          <w:sz w:val="20"/>
          <w:szCs w:val="20"/>
          <w:u w:val="single"/>
        </w:rPr>
        <w:t>Referenced in code</w:t>
      </w:r>
    </w:p>
    <w:p w:rsidR="00A55E44" w:rsidRPr="001065CE" w:rsidRDefault="00D41A2A" w:rsidP="00A55E44">
      <w:pPr>
        <w:spacing w:after="0" w:line="240" w:lineRule="auto"/>
        <w:rPr>
          <w:rFonts w:ascii="Times New Roman" w:eastAsia="Times New Roman" w:hAnsi="Times New Roman"/>
          <w:sz w:val="20"/>
          <w:szCs w:val="20"/>
        </w:rPr>
      </w:pPr>
      <w:r w:rsidRPr="001065CE">
        <w:rPr>
          <w:rFonts w:ascii="Times New Roman" w:eastAsia="Times New Roman" w:hAnsi="Times New Roman"/>
          <w:sz w:val="20"/>
          <w:szCs w:val="20"/>
          <w:u w:val="single"/>
        </w:rPr>
        <w:t>R</w:t>
      </w:r>
      <w:r w:rsidR="00A55E44" w:rsidRPr="001065CE">
        <w:rPr>
          <w:rFonts w:ascii="Times New Roman" w:eastAsia="Times New Roman" w:hAnsi="Times New Roman"/>
          <w:sz w:val="20"/>
          <w:szCs w:val="20"/>
          <w:u w:val="single"/>
        </w:rPr>
        <w:t>eference number    Title                                                                                </w:t>
      </w:r>
      <w:r w:rsidR="001C1D4B" w:rsidRPr="001065CE">
        <w:rPr>
          <w:rFonts w:ascii="Times New Roman" w:eastAsia="Times New Roman" w:hAnsi="Times New Roman"/>
          <w:sz w:val="20"/>
          <w:szCs w:val="20"/>
          <w:u w:val="single"/>
        </w:rPr>
        <w:tab/>
      </w:r>
      <w:r w:rsidR="001C1D4B" w:rsidRPr="001065CE">
        <w:rPr>
          <w:rFonts w:ascii="Times New Roman" w:eastAsia="Times New Roman" w:hAnsi="Times New Roman"/>
          <w:sz w:val="20"/>
          <w:szCs w:val="20"/>
          <w:u w:val="single"/>
        </w:rPr>
        <w:tab/>
      </w:r>
      <w:r w:rsidR="00A55E44" w:rsidRPr="001065CE">
        <w:rPr>
          <w:rFonts w:ascii="Times New Roman" w:eastAsia="Times New Roman" w:hAnsi="Times New Roman"/>
          <w:sz w:val="20"/>
          <w:szCs w:val="20"/>
          <w:u w:val="single"/>
        </w:rPr>
        <w:t>           section number</w:t>
      </w:r>
    </w:p>
    <w:p w:rsidR="00A55E44" w:rsidRPr="001065CE" w:rsidRDefault="00A55E44" w:rsidP="00A55E44">
      <w:pPr>
        <w:spacing w:after="0" w:line="240" w:lineRule="auto"/>
        <w:rPr>
          <w:rFonts w:ascii="Times New Roman" w:eastAsia="Times New Roman" w:hAnsi="Times New Roman"/>
          <w:sz w:val="24"/>
          <w:szCs w:val="24"/>
        </w:rPr>
      </w:pPr>
    </w:p>
    <w:p w:rsidR="005132DD" w:rsidRPr="00045434" w:rsidRDefault="005132DD" w:rsidP="005132DD">
      <w:pPr>
        <w:tabs>
          <w:tab w:val="left" w:pos="0"/>
          <w:tab w:val="left" w:pos="360"/>
          <w:tab w:val="left" w:pos="720"/>
          <w:tab w:val="left" w:pos="1080"/>
        </w:tabs>
        <w:spacing w:after="0" w:line="240" w:lineRule="auto"/>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Florida Administrative Code</w:t>
      </w:r>
    </w:p>
    <w:p w:rsidR="00A55E44" w:rsidRPr="00045434" w:rsidRDefault="00A55E44" w:rsidP="00A55E44">
      <w:pPr>
        <w:tabs>
          <w:tab w:val="left" w:pos="0"/>
          <w:tab w:val="left" w:pos="360"/>
          <w:tab w:val="left" w:pos="720"/>
          <w:tab w:val="left" w:pos="1080"/>
        </w:tabs>
        <w:spacing w:after="0" w:line="240" w:lineRule="auto"/>
        <w:ind w:left="288"/>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 xml:space="preserve">Ch. 62-610 </w:t>
      </w:r>
      <w:r w:rsidR="005132D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Florida Administrative Code-Reuse of Reclaimed Water</w:t>
      </w:r>
      <w:r w:rsidRPr="00045434">
        <w:rPr>
          <w:rFonts w:ascii="Times New Roman" w:eastAsia="Times New Roman" w:hAnsi="Times New Roman"/>
          <w:bCs/>
          <w:sz w:val="20"/>
          <w:szCs w:val="20"/>
          <w:u w:val="single"/>
        </w:rPr>
        <w:tab/>
      </w:r>
    </w:p>
    <w:p w:rsidR="00A55E44" w:rsidRPr="00045434" w:rsidRDefault="00A55E44" w:rsidP="00A55E44">
      <w:pPr>
        <w:tabs>
          <w:tab w:val="left" w:pos="0"/>
          <w:tab w:val="left" w:pos="360"/>
          <w:tab w:val="left" w:pos="720"/>
          <w:tab w:val="left" w:pos="1080"/>
        </w:tabs>
        <w:spacing w:after="0" w:line="240" w:lineRule="auto"/>
        <w:ind w:left="288"/>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proofErr w:type="gramStart"/>
      <w:r w:rsidRPr="00045434">
        <w:rPr>
          <w:rFonts w:ascii="Times New Roman" w:eastAsia="Times New Roman" w:hAnsi="Times New Roman"/>
          <w:bCs/>
          <w:sz w:val="20"/>
          <w:szCs w:val="20"/>
          <w:u w:val="single"/>
        </w:rPr>
        <w:t>and</w:t>
      </w:r>
      <w:proofErr w:type="gramEnd"/>
      <w:r w:rsidRPr="00045434">
        <w:rPr>
          <w:rFonts w:ascii="Times New Roman" w:eastAsia="Times New Roman" w:hAnsi="Times New Roman"/>
          <w:bCs/>
          <w:sz w:val="20"/>
          <w:szCs w:val="20"/>
          <w:u w:val="single"/>
        </w:rPr>
        <w:t xml:space="preserve"> Land Application                                                                               </w:t>
      </w:r>
      <w:r w:rsidR="001C1D4B" w:rsidRPr="00045434">
        <w:rPr>
          <w:rFonts w:ascii="Times New Roman" w:eastAsia="Times New Roman" w:hAnsi="Times New Roman"/>
          <w:bCs/>
          <w:sz w:val="20"/>
          <w:szCs w:val="20"/>
          <w:u w:val="single"/>
        </w:rPr>
        <w:tab/>
      </w:r>
      <w:r w:rsidR="001C1D4B" w:rsidRPr="00045434">
        <w:rPr>
          <w:rFonts w:ascii="Times New Roman" w:eastAsia="Times New Roman" w:hAnsi="Times New Roman"/>
          <w:bCs/>
          <w:sz w:val="20"/>
          <w:szCs w:val="20"/>
          <w:u w:val="single"/>
        </w:rPr>
        <w:tab/>
      </w:r>
      <w:r w:rsidR="001C1D4B" w:rsidRPr="00045434">
        <w:rPr>
          <w:rFonts w:ascii="Times New Roman" w:eastAsia="Times New Roman" w:hAnsi="Times New Roman"/>
          <w:bCs/>
          <w:sz w:val="20"/>
          <w:szCs w:val="20"/>
          <w:u w:val="single"/>
        </w:rPr>
        <w:tab/>
      </w:r>
      <w:r w:rsidR="001C1D4B"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 xml:space="preserve"> 602.4</w:t>
      </w:r>
    </w:p>
    <w:p w:rsidR="00A55E44" w:rsidRPr="00045434" w:rsidRDefault="00A55E44" w:rsidP="00A55E44">
      <w:pPr>
        <w:tabs>
          <w:tab w:val="left" w:pos="0"/>
          <w:tab w:val="left" w:pos="360"/>
          <w:tab w:val="left" w:pos="720"/>
          <w:tab w:val="left" w:pos="1080"/>
        </w:tabs>
        <w:spacing w:after="0" w:line="240" w:lineRule="auto"/>
        <w:ind w:left="288"/>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 xml:space="preserve">Ch. 64E-6 </w:t>
      </w:r>
      <w:r w:rsidR="005132D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Florida Administrative Code-Standards for Onsite Sewage</w:t>
      </w:r>
      <w:r w:rsidRPr="00045434">
        <w:rPr>
          <w:rFonts w:ascii="Times New Roman" w:eastAsia="Times New Roman" w:hAnsi="Times New Roman"/>
          <w:bCs/>
          <w:sz w:val="20"/>
          <w:szCs w:val="20"/>
          <w:u w:val="single"/>
        </w:rPr>
        <w:tab/>
      </w:r>
    </w:p>
    <w:p w:rsidR="00A55E44" w:rsidRPr="00045434" w:rsidRDefault="00A55E44" w:rsidP="00A55E44">
      <w:pPr>
        <w:tabs>
          <w:tab w:val="left" w:pos="0"/>
          <w:tab w:val="left" w:pos="360"/>
          <w:tab w:val="left" w:pos="720"/>
          <w:tab w:val="left" w:pos="1080"/>
        </w:tabs>
        <w:spacing w:after="0" w:line="240" w:lineRule="auto"/>
        <w:ind w:left="288"/>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proofErr w:type="gramStart"/>
      <w:r w:rsidRPr="00045434">
        <w:rPr>
          <w:rFonts w:ascii="Times New Roman" w:eastAsia="Times New Roman" w:hAnsi="Times New Roman"/>
          <w:bCs/>
          <w:sz w:val="20"/>
          <w:szCs w:val="20"/>
          <w:u w:val="single"/>
        </w:rPr>
        <w:t>and</w:t>
      </w:r>
      <w:proofErr w:type="gramEnd"/>
      <w:r w:rsidRPr="00045434">
        <w:rPr>
          <w:rFonts w:ascii="Times New Roman" w:eastAsia="Times New Roman" w:hAnsi="Times New Roman"/>
          <w:bCs/>
          <w:sz w:val="20"/>
          <w:szCs w:val="20"/>
          <w:u w:val="single"/>
        </w:rPr>
        <w:t xml:space="preserve"> Disposal Systems                                                                       </w:t>
      </w:r>
      <w:r w:rsidR="00D04C0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 xml:space="preserve"> 701.2, </w:t>
      </w:r>
      <w:r w:rsidR="00D04C0D" w:rsidRPr="00045434">
        <w:rPr>
          <w:rFonts w:ascii="Times New Roman" w:eastAsia="Times New Roman" w:hAnsi="Times New Roman"/>
          <w:bCs/>
          <w:sz w:val="20"/>
          <w:szCs w:val="20"/>
          <w:u w:val="single"/>
        </w:rPr>
        <w:t>1003.3.4, 1003.5</w:t>
      </w:r>
    </w:p>
    <w:p w:rsidR="00A55E44" w:rsidRPr="0051093F" w:rsidRDefault="00A55E44" w:rsidP="00A55E44">
      <w:pPr>
        <w:spacing w:after="0" w:line="240" w:lineRule="auto"/>
        <w:rPr>
          <w:rFonts w:ascii="Times New Roman" w:eastAsia="Times New Roman" w:hAnsi="Times New Roman"/>
          <w:sz w:val="24"/>
          <w:szCs w:val="24"/>
          <w:highlight w:val="lightGray"/>
        </w:rPr>
      </w:pPr>
    </w:p>
    <w:p w:rsidR="001A4AF4" w:rsidRPr="001065CE" w:rsidRDefault="001A4AF4" w:rsidP="001A4AF4">
      <w:pPr>
        <w:tabs>
          <w:tab w:val="left" w:pos="0"/>
          <w:tab w:val="left" w:pos="360"/>
          <w:tab w:val="left" w:pos="720"/>
          <w:tab w:val="left" w:pos="1080"/>
        </w:tabs>
        <w:spacing w:after="0" w:line="240" w:lineRule="auto"/>
        <w:ind w:right="-720"/>
        <w:rPr>
          <w:rFonts w:ascii="Times New Roman" w:hAnsi="Times New Roman"/>
          <w:bCs/>
          <w:sz w:val="20"/>
          <w:szCs w:val="20"/>
          <w:u w:val="single"/>
        </w:rPr>
      </w:pPr>
      <w:r w:rsidRPr="001065CE">
        <w:rPr>
          <w:rFonts w:ascii="Times New Roman" w:hAnsi="Times New Roman"/>
          <w:bCs/>
          <w:sz w:val="20"/>
          <w:szCs w:val="20"/>
          <w:u w:val="single"/>
        </w:rPr>
        <w:t>FBC-A—</w:t>
      </w:r>
      <w:r w:rsidR="009C4FC4">
        <w:rPr>
          <w:rFonts w:ascii="Times New Roman" w:hAnsi="Times New Roman"/>
          <w:bCs/>
          <w:sz w:val="20"/>
          <w:szCs w:val="20"/>
          <w:u w:val="single"/>
        </w:rPr>
        <w:t>Sixth</w:t>
      </w:r>
      <w:r w:rsidR="00C76699">
        <w:rPr>
          <w:rFonts w:ascii="Times New Roman" w:hAnsi="Times New Roman"/>
          <w:bCs/>
          <w:sz w:val="20"/>
          <w:szCs w:val="20"/>
          <w:u w:val="single"/>
        </w:rPr>
        <w:t xml:space="preserve"> Edition (</w:t>
      </w:r>
      <w:r w:rsidRPr="001065CE">
        <w:rPr>
          <w:rFonts w:ascii="Times New Roman" w:hAnsi="Times New Roman"/>
          <w:bCs/>
          <w:sz w:val="20"/>
          <w:szCs w:val="20"/>
          <w:u w:val="single"/>
        </w:rPr>
        <w:t>201</w:t>
      </w:r>
      <w:r w:rsidR="009C4FC4">
        <w:rPr>
          <w:rFonts w:ascii="Times New Roman" w:hAnsi="Times New Roman"/>
          <w:bCs/>
          <w:sz w:val="20"/>
          <w:szCs w:val="20"/>
          <w:u w:val="single"/>
        </w:rPr>
        <w:t>7</w:t>
      </w:r>
      <w:r w:rsidR="00C76699">
        <w:rPr>
          <w:rFonts w:ascii="Times New Roman" w:hAnsi="Times New Roman"/>
          <w:bCs/>
          <w:sz w:val="20"/>
          <w:szCs w:val="20"/>
          <w:u w:val="single"/>
        </w:rPr>
        <w:t>)</w:t>
      </w:r>
      <w:r w:rsidRPr="001065CE">
        <w:rPr>
          <w:rFonts w:ascii="Times New Roman" w:hAnsi="Times New Roman"/>
          <w:bCs/>
          <w:sz w:val="20"/>
          <w:szCs w:val="20"/>
          <w:u w:val="single"/>
        </w:rPr>
        <w:t xml:space="preserve"> Florida Building Code, Accessibility                                                     404.1</w:t>
      </w:r>
      <w:proofErr w:type="gramStart"/>
      <w:r w:rsidRPr="001065CE">
        <w:rPr>
          <w:rFonts w:ascii="Times New Roman" w:hAnsi="Times New Roman"/>
          <w:bCs/>
          <w:sz w:val="20"/>
          <w:szCs w:val="20"/>
          <w:u w:val="single"/>
        </w:rPr>
        <w:t>,  315.1</w:t>
      </w:r>
      <w:proofErr w:type="gramEnd"/>
    </w:p>
    <w:p w:rsidR="001A4AF4" w:rsidRPr="001065CE" w:rsidRDefault="001A4AF4" w:rsidP="001A4AF4">
      <w:pPr>
        <w:tabs>
          <w:tab w:val="left" w:pos="0"/>
          <w:tab w:val="left" w:pos="360"/>
          <w:tab w:val="left" w:pos="720"/>
          <w:tab w:val="left" w:pos="1080"/>
        </w:tabs>
        <w:spacing w:after="0" w:line="240" w:lineRule="auto"/>
        <w:ind w:right="-720"/>
        <w:rPr>
          <w:rFonts w:ascii="Times New Roman" w:hAnsi="Times New Roman"/>
          <w:bCs/>
          <w:sz w:val="20"/>
          <w:szCs w:val="20"/>
          <w:u w:val="single"/>
        </w:rPr>
      </w:pPr>
    </w:p>
    <w:p w:rsidR="001A4AF4" w:rsidRPr="001065CE" w:rsidRDefault="00A55E44" w:rsidP="001A4AF4">
      <w:pPr>
        <w:tabs>
          <w:tab w:val="left" w:pos="0"/>
          <w:tab w:val="left" w:pos="360"/>
          <w:tab w:val="left" w:pos="720"/>
          <w:tab w:val="left" w:pos="1080"/>
        </w:tabs>
        <w:spacing w:after="0" w:line="240" w:lineRule="auto"/>
        <w:ind w:right="-720"/>
        <w:rPr>
          <w:rFonts w:ascii="Times New Roman" w:hAnsi="Times New Roman"/>
          <w:bCs/>
          <w:sz w:val="20"/>
          <w:szCs w:val="20"/>
        </w:rPr>
      </w:pPr>
      <w:r w:rsidRPr="001065CE">
        <w:rPr>
          <w:rFonts w:ascii="Times New Roman" w:hAnsi="Times New Roman"/>
          <w:bCs/>
          <w:sz w:val="20"/>
          <w:szCs w:val="20"/>
          <w:u w:val="single"/>
        </w:rPr>
        <w:t>FBC-B—</w:t>
      </w:r>
      <w:r w:rsidR="009C4FC4">
        <w:rPr>
          <w:rFonts w:ascii="Times New Roman" w:hAnsi="Times New Roman"/>
          <w:bCs/>
          <w:sz w:val="20"/>
          <w:szCs w:val="20"/>
          <w:u w:val="single"/>
        </w:rPr>
        <w:t>Sixth</w:t>
      </w:r>
      <w:r w:rsidR="00C76699">
        <w:rPr>
          <w:rFonts w:ascii="Times New Roman" w:hAnsi="Times New Roman"/>
          <w:bCs/>
          <w:sz w:val="20"/>
          <w:szCs w:val="20"/>
          <w:u w:val="single"/>
        </w:rPr>
        <w:t xml:space="preserve"> Edition (</w:t>
      </w:r>
      <w:r w:rsidRPr="001065CE">
        <w:rPr>
          <w:rFonts w:ascii="Times New Roman" w:hAnsi="Times New Roman"/>
          <w:bCs/>
          <w:sz w:val="20"/>
          <w:szCs w:val="20"/>
          <w:u w:val="single"/>
        </w:rPr>
        <w:t>201</w:t>
      </w:r>
      <w:r w:rsidR="009C4FC4">
        <w:rPr>
          <w:rFonts w:ascii="Times New Roman" w:hAnsi="Times New Roman"/>
          <w:bCs/>
          <w:sz w:val="20"/>
          <w:szCs w:val="20"/>
          <w:u w:val="single"/>
        </w:rPr>
        <w:t>7</w:t>
      </w:r>
      <w:r w:rsidR="00C76699">
        <w:rPr>
          <w:rFonts w:ascii="Times New Roman" w:hAnsi="Times New Roman"/>
          <w:bCs/>
          <w:sz w:val="20"/>
          <w:szCs w:val="20"/>
          <w:u w:val="single"/>
        </w:rPr>
        <w:t>)</w:t>
      </w:r>
      <w:r w:rsidRPr="001065CE">
        <w:rPr>
          <w:rFonts w:ascii="Times New Roman" w:hAnsi="Times New Roman"/>
          <w:bCs/>
          <w:sz w:val="20"/>
          <w:szCs w:val="20"/>
          <w:u w:val="single"/>
        </w:rPr>
        <w:t xml:space="preserve"> </w:t>
      </w:r>
      <w:r w:rsidRPr="001065CE">
        <w:rPr>
          <w:rFonts w:ascii="Times New Roman" w:hAnsi="Times New Roman"/>
          <w:bCs/>
          <w:strike/>
          <w:sz w:val="20"/>
          <w:szCs w:val="20"/>
        </w:rPr>
        <w:t xml:space="preserve">IBC-12 International Building Code </w:t>
      </w:r>
      <w:r w:rsidRPr="001065CE">
        <w:rPr>
          <w:rFonts w:ascii="Times New Roman" w:hAnsi="Times New Roman"/>
          <w:bCs/>
          <w:sz w:val="20"/>
          <w:szCs w:val="20"/>
          <w:u w:val="single"/>
        </w:rPr>
        <w:t>Florida Building Code, Building</w:t>
      </w:r>
      <w:r w:rsidRPr="001065CE">
        <w:rPr>
          <w:rFonts w:ascii="Times New Roman" w:hAnsi="Times New Roman"/>
          <w:bCs/>
          <w:sz w:val="20"/>
          <w:szCs w:val="20"/>
          <w:u w:val="dotted"/>
        </w:rPr>
        <w:t xml:space="preserve">               </w:t>
      </w:r>
      <w:r w:rsidR="001C1D4B" w:rsidRPr="001065CE">
        <w:rPr>
          <w:rFonts w:ascii="Times New Roman" w:hAnsi="Times New Roman"/>
          <w:bCs/>
          <w:sz w:val="20"/>
          <w:szCs w:val="20"/>
          <w:u w:val="single"/>
        </w:rPr>
        <w:t>101.1,</w:t>
      </w:r>
      <w:r w:rsidRPr="001065CE">
        <w:rPr>
          <w:rFonts w:ascii="Times New Roman" w:hAnsi="Times New Roman"/>
          <w:bCs/>
          <w:sz w:val="20"/>
          <w:szCs w:val="20"/>
          <w:u w:val="dotted"/>
        </w:rPr>
        <w:t xml:space="preserve">   </w:t>
      </w:r>
      <w:r w:rsidRPr="001065CE">
        <w:rPr>
          <w:rFonts w:ascii="Times New Roman" w:hAnsi="Times New Roman"/>
          <w:bCs/>
          <w:sz w:val="20"/>
          <w:szCs w:val="20"/>
        </w:rPr>
        <w:t xml:space="preserve">201.3, 305.4, 307.1, </w:t>
      </w:r>
    </w:p>
    <w:p w:rsidR="001A4AF4" w:rsidRPr="001065CE" w:rsidRDefault="001A4AF4" w:rsidP="001A4AF4">
      <w:pPr>
        <w:tabs>
          <w:tab w:val="left" w:pos="0"/>
          <w:tab w:val="left" w:pos="360"/>
          <w:tab w:val="left" w:pos="720"/>
          <w:tab w:val="left" w:pos="1080"/>
        </w:tabs>
        <w:spacing w:after="0" w:line="240" w:lineRule="auto"/>
        <w:ind w:right="-720"/>
        <w:rPr>
          <w:rFonts w:ascii="Times New Roman" w:hAnsi="Times New Roman"/>
          <w:bCs/>
          <w:sz w:val="20"/>
          <w:szCs w:val="20"/>
        </w:rPr>
      </w:pP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00A55E44" w:rsidRPr="001065CE">
        <w:rPr>
          <w:rFonts w:ascii="Times New Roman" w:hAnsi="Times New Roman"/>
          <w:bCs/>
          <w:sz w:val="20"/>
          <w:szCs w:val="20"/>
        </w:rPr>
        <w:t xml:space="preserve">307.2, 307.3, 308.2, 309.1, 309.2, 310.1, 310.3, </w:t>
      </w:r>
    </w:p>
    <w:p w:rsidR="009470EB" w:rsidRPr="001065CE" w:rsidRDefault="001A4AF4" w:rsidP="001A4AF4">
      <w:pPr>
        <w:tabs>
          <w:tab w:val="left" w:pos="0"/>
          <w:tab w:val="left" w:pos="360"/>
          <w:tab w:val="left" w:pos="720"/>
          <w:tab w:val="left" w:pos="1080"/>
        </w:tabs>
        <w:spacing w:after="0" w:line="240" w:lineRule="auto"/>
        <w:ind w:right="-720"/>
        <w:rPr>
          <w:rFonts w:ascii="Times New Roman" w:hAnsi="Times New Roman"/>
          <w:bCs/>
          <w:sz w:val="20"/>
          <w:szCs w:val="20"/>
          <w:u w:val="single"/>
        </w:rPr>
      </w:pP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00A55E44" w:rsidRPr="001065CE">
        <w:rPr>
          <w:rFonts w:ascii="Times New Roman" w:hAnsi="Times New Roman"/>
          <w:bCs/>
          <w:sz w:val="20"/>
          <w:szCs w:val="20"/>
        </w:rPr>
        <w:t xml:space="preserve">315.1, </w:t>
      </w:r>
      <w:r w:rsidR="00F117F1" w:rsidRPr="001065CE">
        <w:rPr>
          <w:rFonts w:ascii="Times New Roman" w:hAnsi="Times New Roman"/>
          <w:bCs/>
          <w:sz w:val="20"/>
          <w:szCs w:val="20"/>
          <w:u w:val="single"/>
        </w:rPr>
        <w:t xml:space="preserve">317.1, </w:t>
      </w:r>
      <w:r w:rsidR="00A55E44" w:rsidRPr="001065CE">
        <w:rPr>
          <w:rFonts w:ascii="Times New Roman" w:hAnsi="Times New Roman"/>
          <w:bCs/>
          <w:sz w:val="20"/>
          <w:szCs w:val="20"/>
        </w:rPr>
        <w:t xml:space="preserve">403.1, Table 403.1, 403.4, </w:t>
      </w:r>
      <w:r w:rsidR="009470EB" w:rsidRPr="001065CE">
        <w:rPr>
          <w:rFonts w:ascii="Times New Roman" w:hAnsi="Times New Roman"/>
          <w:bCs/>
          <w:sz w:val="20"/>
          <w:szCs w:val="20"/>
          <w:u w:val="single"/>
        </w:rPr>
        <w:t>403.6,</w:t>
      </w:r>
    </w:p>
    <w:p w:rsidR="00A55E44" w:rsidRPr="001065CE" w:rsidRDefault="009470EB" w:rsidP="001A4AF4">
      <w:pPr>
        <w:tabs>
          <w:tab w:val="left" w:pos="0"/>
          <w:tab w:val="left" w:pos="360"/>
          <w:tab w:val="left" w:pos="720"/>
          <w:tab w:val="left" w:pos="1080"/>
        </w:tabs>
        <w:spacing w:after="0" w:line="240" w:lineRule="auto"/>
        <w:ind w:right="-720"/>
        <w:rPr>
          <w:rFonts w:ascii="Times New Roman" w:hAnsi="Times New Roman"/>
          <w:bCs/>
          <w:sz w:val="20"/>
          <w:szCs w:val="20"/>
        </w:rPr>
      </w:pP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00A55E44" w:rsidRPr="001065CE">
        <w:rPr>
          <w:rFonts w:ascii="Times New Roman" w:hAnsi="Times New Roman"/>
          <w:bCs/>
          <w:sz w:val="20"/>
          <w:szCs w:val="20"/>
        </w:rPr>
        <w:t>404.1, 407.3,</w:t>
      </w:r>
      <w:r w:rsidRPr="001065CE">
        <w:rPr>
          <w:rFonts w:ascii="Times New Roman" w:hAnsi="Times New Roman"/>
          <w:bCs/>
          <w:sz w:val="20"/>
          <w:szCs w:val="20"/>
        </w:rPr>
        <w:t xml:space="preserve"> </w:t>
      </w:r>
      <w:r w:rsidR="00A55E44" w:rsidRPr="001065CE">
        <w:rPr>
          <w:rFonts w:ascii="Times New Roman" w:hAnsi="Times New Roman"/>
          <w:bCs/>
          <w:sz w:val="20"/>
          <w:szCs w:val="20"/>
        </w:rPr>
        <w:t>417.6, 502.4, 502.6, 606.5.2, 1106.5</w:t>
      </w:r>
    </w:p>
    <w:p w:rsidR="001A4AF4" w:rsidRPr="001065CE" w:rsidRDefault="001A4AF4" w:rsidP="001A4AF4">
      <w:pPr>
        <w:tabs>
          <w:tab w:val="left" w:pos="0"/>
          <w:tab w:val="left" w:pos="360"/>
          <w:tab w:val="left" w:pos="720"/>
          <w:tab w:val="left" w:pos="1080"/>
        </w:tabs>
        <w:spacing w:after="0" w:line="240" w:lineRule="auto"/>
        <w:rPr>
          <w:rFonts w:ascii="Times New Roman" w:hAnsi="Times New Roman"/>
          <w:bCs/>
          <w:sz w:val="20"/>
          <w:szCs w:val="20"/>
        </w:rPr>
      </w:pPr>
      <w:r w:rsidRPr="001065CE">
        <w:rPr>
          <w:rFonts w:ascii="Times New Roman" w:hAnsi="Times New Roman"/>
          <w:bCs/>
          <w:sz w:val="20"/>
          <w:szCs w:val="20"/>
          <w:u w:val="dotted"/>
        </w:rPr>
        <w:t xml:space="preserve">                                                  </w:t>
      </w:r>
    </w:p>
    <w:p w:rsidR="00D41A2A" w:rsidRPr="001065CE" w:rsidRDefault="001A4AF4" w:rsidP="001A4AF4">
      <w:pPr>
        <w:tabs>
          <w:tab w:val="left" w:pos="360"/>
          <w:tab w:val="left" w:pos="720"/>
          <w:tab w:val="left" w:pos="1170"/>
        </w:tabs>
        <w:spacing w:after="0" w:line="240" w:lineRule="auto"/>
        <w:rPr>
          <w:rFonts w:ascii="Times New Roman" w:hAnsi="Times New Roman"/>
          <w:bCs/>
          <w:sz w:val="20"/>
          <w:szCs w:val="20"/>
          <w:u w:val="dotted"/>
        </w:rPr>
      </w:pPr>
      <w:r w:rsidRPr="001065CE">
        <w:rPr>
          <w:rFonts w:ascii="Times New Roman" w:hAnsi="Times New Roman"/>
          <w:bCs/>
          <w:sz w:val="20"/>
          <w:szCs w:val="20"/>
          <w:u w:val="single"/>
        </w:rPr>
        <w:t>FBC-EC—</w:t>
      </w:r>
      <w:r w:rsidR="009C4FC4">
        <w:rPr>
          <w:rFonts w:ascii="Times New Roman" w:hAnsi="Times New Roman"/>
          <w:bCs/>
          <w:sz w:val="20"/>
          <w:szCs w:val="20"/>
          <w:u w:val="single"/>
        </w:rPr>
        <w:t>Sixth</w:t>
      </w:r>
      <w:r w:rsidR="00C76699">
        <w:rPr>
          <w:rFonts w:ascii="Times New Roman" w:hAnsi="Times New Roman"/>
          <w:bCs/>
          <w:sz w:val="20"/>
          <w:szCs w:val="20"/>
          <w:u w:val="single"/>
        </w:rPr>
        <w:t xml:space="preserve"> Edition (</w:t>
      </w:r>
      <w:r w:rsidRPr="001065CE">
        <w:rPr>
          <w:rFonts w:ascii="Times New Roman" w:hAnsi="Times New Roman"/>
          <w:bCs/>
          <w:sz w:val="20"/>
          <w:szCs w:val="20"/>
          <w:u w:val="single"/>
        </w:rPr>
        <w:t>201</w:t>
      </w:r>
      <w:r w:rsidR="009C4FC4">
        <w:rPr>
          <w:rFonts w:ascii="Times New Roman" w:hAnsi="Times New Roman"/>
          <w:bCs/>
          <w:sz w:val="20"/>
          <w:szCs w:val="20"/>
          <w:u w:val="single"/>
        </w:rPr>
        <w:t>7</w:t>
      </w:r>
      <w:r w:rsidR="00C76699">
        <w:rPr>
          <w:rFonts w:ascii="Times New Roman" w:hAnsi="Times New Roman"/>
          <w:bCs/>
          <w:sz w:val="20"/>
          <w:szCs w:val="20"/>
          <w:u w:val="single"/>
        </w:rPr>
        <w:t>)</w:t>
      </w:r>
      <w:r w:rsidRPr="001065CE">
        <w:rPr>
          <w:rFonts w:ascii="Times New Roman" w:hAnsi="Times New Roman"/>
          <w:bCs/>
          <w:sz w:val="20"/>
          <w:szCs w:val="20"/>
        </w:rPr>
        <w:t xml:space="preserve"> </w:t>
      </w:r>
      <w:r w:rsidRPr="001065CE">
        <w:rPr>
          <w:rFonts w:ascii="Times New Roman" w:hAnsi="Times New Roman"/>
          <w:bCs/>
          <w:strike/>
          <w:sz w:val="20"/>
          <w:szCs w:val="20"/>
        </w:rPr>
        <w:t xml:space="preserve">IECC-12 International Energy Conservation Code </w:t>
      </w:r>
      <w:r w:rsidRPr="001065CE">
        <w:rPr>
          <w:rFonts w:ascii="Times New Roman" w:hAnsi="Times New Roman"/>
          <w:bCs/>
          <w:sz w:val="20"/>
          <w:szCs w:val="20"/>
          <w:u w:val="single"/>
        </w:rPr>
        <w:t>Florida Building Code, Energy Conservation</w:t>
      </w:r>
      <w:r w:rsidR="00D41A2A" w:rsidRPr="001065CE">
        <w:rPr>
          <w:rFonts w:ascii="Times New Roman" w:hAnsi="Times New Roman"/>
          <w:bCs/>
          <w:sz w:val="20"/>
          <w:szCs w:val="20"/>
          <w:u w:val="dotted"/>
        </w:rPr>
        <w:t xml:space="preserve"> </w:t>
      </w:r>
      <w:r w:rsidR="00D41A2A" w:rsidRPr="001065CE">
        <w:rPr>
          <w:rFonts w:ascii="Times New Roman" w:hAnsi="Times New Roman"/>
          <w:bCs/>
          <w:sz w:val="20"/>
          <w:szCs w:val="20"/>
          <w:u w:val="dotted"/>
        </w:rPr>
        <w:tab/>
      </w:r>
    </w:p>
    <w:p w:rsidR="001A4AF4" w:rsidRPr="001065CE" w:rsidRDefault="00D41A2A" w:rsidP="001A4AF4">
      <w:pPr>
        <w:tabs>
          <w:tab w:val="left" w:pos="360"/>
          <w:tab w:val="left" w:pos="720"/>
          <w:tab w:val="left" w:pos="1170"/>
        </w:tabs>
        <w:spacing w:after="0" w:line="240" w:lineRule="auto"/>
        <w:rPr>
          <w:rFonts w:ascii="Times New Roman" w:hAnsi="Times New Roman"/>
          <w:bCs/>
          <w:sz w:val="20"/>
          <w:szCs w:val="20"/>
          <w:u w:val="dotted"/>
        </w:rPr>
      </w:pP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001A4AF4" w:rsidRPr="001065CE">
        <w:rPr>
          <w:rFonts w:ascii="Times New Roman" w:hAnsi="Times New Roman"/>
          <w:bCs/>
          <w:sz w:val="20"/>
          <w:szCs w:val="20"/>
          <w:u w:val="dotted"/>
        </w:rPr>
        <w:t xml:space="preserve"> </w:t>
      </w:r>
      <w:r w:rsidR="001A4AF4" w:rsidRPr="001065CE">
        <w:rPr>
          <w:rFonts w:ascii="Times New Roman" w:hAnsi="Times New Roman"/>
          <w:bCs/>
          <w:sz w:val="20"/>
          <w:szCs w:val="20"/>
        </w:rPr>
        <w:t>313.1, 607.2, 607.2.1</w:t>
      </w:r>
    </w:p>
    <w:p w:rsidR="00A55E44" w:rsidRPr="001065CE" w:rsidRDefault="00A55E44" w:rsidP="001A4AF4">
      <w:pPr>
        <w:tabs>
          <w:tab w:val="left" w:pos="0"/>
          <w:tab w:val="left" w:pos="360"/>
          <w:tab w:val="left" w:pos="720"/>
          <w:tab w:val="left" w:pos="1080"/>
        </w:tabs>
        <w:spacing w:after="0" w:line="240" w:lineRule="auto"/>
        <w:rPr>
          <w:rFonts w:ascii="Times New Roman" w:hAnsi="Times New Roman"/>
          <w:bCs/>
          <w:sz w:val="20"/>
          <w:szCs w:val="20"/>
        </w:rPr>
      </w:pPr>
      <w:r w:rsidRPr="001065CE">
        <w:rPr>
          <w:rFonts w:ascii="Times New Roman" w:hAnsi="Times New Roman"/>
          <w:bCs/>
          <w:sz w:val="20"/>
          <w:szCs w:val="20"/>
          <w:u w:val="single"/>
        </w:rPr>
        <w:lastRenderedPageBreak/>
        <w:t>FBC-FG—</w:t>
      </w:r>
      <w:r w:rsidR="009C4FC4">
        <w:rPr>
          <w:rFonts w:ascii="Times New Roman" w:hAnsi="Times New Roman"/>
          <w:bCs/>
          <w:sz w:val="20"/>
          <w:szCs w:val="20"/>
          <w:u w:val="single"/>
        </w:rPr>
        <w:t>Sixth</w:t>
      </w:r>
      <w:r w:rsidR="00C76699">
        <w:rPr>
          <w:rFonts w:ascii="Times New Roman" w:hAnsi="Times New Roman"/>
          <w:bCs/>
          <w:sz w:val="20"/>
          <w:szCs w:val="20"/>
          <w:u w:val="single"/>
        </w:rPr>
        <w:t xml:space="preserve"> Edition (</w:t>
      </w:r>
      <w:r w:rsidRPr="001065CE">
        <w:rPr>
          <w:rFonts w:ascii="Times New Roman" w:hAnsi="Times New Roman"/>
          <w:bCs/>
          <w:sz w:val="20"/>
          <w:szCs w:val="20"/>
          <w:u w:val="single"/>
        </w:rPr>
        <w:t>201</w:t>
      </w:r>
      <w:r w:rsidR="009C4FC4">
        <w:rPr>
          <w:rFonts w:ascii="Times New Roman" w:hAnsi="Times New Roman"/>
          <w:bCs/>
          <w:sz w:val="20"/>
          <w:szCs w:val="20"/>
          <w:u w:val="single"/>
        </w:rPr>
        <w:t>7</w:t>
      </w:r>
      <w:r w:rsidR="00C76699">
        <w:rPr>
          <w:rFonts w:ascii="Times New Roman" w:hAnsi="Times New Roman"/>
          <w:bCs/>
          <w:sz w:val="20"/>
          <w:szCs w:val="20"/>
          <w:u w:val="single"/>
        </w:rPr>
        <w:t>)</w:t>
      </w:r>
      <w:r w:rsidRPr="001065CE">
        <w:rPr>
          <w:rFonts w:ascii="Times New Roman" w:hAnsi="Times New Roman"/>
          <w:bCs/>
          <w:sz w:val="20"/>
          <w:szCs w:val="20"/>
        </w:rPr>
        <w:t xml:space="preserve"> </w:t>
      </w:r>
      <w:r w:rsidRPr="001065CE">
        <w:rPr>
          <w:rFonts w:ascii="Times New Roman" w:hAnsi="Times New Roman"/>
          <w:bCs/>
          <w:strike/>
          <w:sz w:val="20"/>
          <w:szCs w:val="20"/>
        </w:rPr>
        <w:t xml:space="preserve">IFGC-12 International Fuel Gas Code </w:t>
      </w:r>
      <w:r w:rsidRPr="001065CE">
        <w:rPr>
          <w:rFonts w:ascii="Times New Roman" w:hAnsi="Times New Roman"/>
          <w:bCs/>
          <w:sz w:val="20"/>
          <w:szCs w:val="20"/>
          <w:u w:val="single"/>
        </w:rPr>
        <w:t xml:space="preserve">Florida Building Code, Fuel Gas </w:t>
      </w:r>
      <w:r w:rsidRPr="001065CE">
        <w:rPr>
          <w:rFonts w:ascii="Times New Roman" w:hAnsi="Times New Roman"/>
          <w:bCs/>
          <w:sz w:val="20"/>
          <w:szCs w:val="20"/>
          <w:u w:val="dotted"/>
        </w:rPr>
        <w:t xml:space="preserve">             </w:t>
      </w:r>
      <w:r w:rsidRPr="001065CE">
        <w:rPr>
          <w:rFonts w:ascii="Times New Roman" w:hAnsi="Times New Roman"/>
          <w:bCs/>
          <w:sz w:val="20"/>
          <w:szCs w:val="20"/>
        </w:rPr>
        <w:t>101.2, 201.3, 502.1</w:t>
      </w:r>
    </w:p>
    <w:p w:rsidR="00A55E44" w:rsidRPr="001065CE" w:rsidRDefault="00A55E44" w:rsidP="00A55E44">
      <w:pPr>
        <w:tabs>
          <w:tab w:val="left" w:pos="0"/>
          <w:tab w:val="left" w:pos="360"/>
          <w:tab w:val="left" w:pos="720"/>
          <w:tab w:val="left" w:pos="1080"/>
        </w:tabs>
        <w:spacing w:after="0" w:line="240" w:lineRule="auto"/>
        <w:ind w:left="7200" w:hanging="7200"/>
        <w:rPr>
          <w:rFonts w:ascii="Times New Roman" w:hAnsi="Times New Roman"/>
          <w:bCs/>
          <w:sz w:val="20"/>
          <w:szCs w:val="20"/>
        </w:rPr>
      </w:pPr>
      <w:r w:rsidRPr="001065CE">
        <w:rPr>
          <w:rFonts w:ascii="Times New Roman" w:hAnsi="Times New Roman"/>
          <w:bCs/>
          <w:sz w:val="20"/>
          <w:szCs w:val="20"/>
          <w:u w:val="single"/>
        </w:rPr>
        <w:t>FBC-M—</w:t>
      </w:r>
      <w:r w:rsidR="009C4FC4">
        <w:rPr>
          <w:rFonts w:ascii="Times New Roman" w:hAnsi="Times New Roman"/>
          <w:bCs/>
          <w:sz w:val="20"/>
          <w:szCs w:val="20"/>
          <w:u w:val="single"/>
        </w:rPr>
        <w:t>Sixth</w:t>
      </w:r>
      <w:r w:rsidR="00C76699">
        <w:rPr>
          <w:rFonts w:ascii="Times New Roman" w:hAnsi="Times New Roman"/>
          <w:bCs/>
          <w:sz w:val="20"/>
          <w:szCs w:val="20"/>
          <w:u w:val="single"/>
        </w:rPr>
        <w:t xml:space="preserve"> Edition (</w:t>
      </w:r>
      <w:r w:rsidRPr="001065CE">
        <w:rPr>
          <w:rFonts w:ascii="Times New Roman" w:hAnsi="Times New Roman"/>
          <w:bCs/>
          <w:sz w:val="20"/>
          <w:szCs w:val="20"/>
          <w:u w:val="single"/>
        </w:rPr>
        <w:t>201</w:t>
      </w:r>
      <w:r w:rsidR="009C4FC4">
        <w:rPr>
          <w:rFonts w:ascii="Times New Roman" w:hAnsi="Times New Roman"/>
          <w:bCs/>
          <w:sz w:val="20"/>
          <w:szCs w:val="20"/>
          <w:u w:val="single"/>
        </w:rPr>
        <w:t>7</w:t>
      </w:r>
      <w:r w:rsidR="00C76699">
        <w:rPr>
          <w:rFonts w:ascii="Times New Roman" w:hAnsi="Times New Roman"/>
          <w:bCs/>
          <w:sz w:val="20"/>
          <w:szCs w:val="20"/>
          <w:u w:val="single"/>
        </w:rPr>
        <w:t>)</w:t>
      </w:r>
      <w:r w:rsidRPr="001065CE">
        <w:rPr>
          <w:rFonts w:ascii="Times New Roman" w:hAnsi="Times New Roman"/>
          <w:bCs/>
          <w:sz w:val="20"/>
          <w:szCs w:val="20"/>
        </w:rPr>
        <w:t xml:space="preserve"> </w:t>
      </w:r>
      <w:r w:rsidRPr="001065CE">
        <w:rPr>
          <w:rFonts w:ascii="Times New Roman" w:hAnsi="Times New Roman"/>
          <w:bCs/>
          <w:strike/>
          <w:sz w:val="20"/>
          <w:szCs w:val="20"/>
        </w:rPr>
        <w:t xml:space="preserve">IMC-12 International Mechanical Code </w:t>
      </w:r>
      <w:r w:rsidRPr="001065CE">
        <w:rPr>
          <w:rFonts w:ascii="Times New Roman" w:hAnsi="Times New Roman"/>
          <w:bCs/>
          <w:sz w:val="20"/>
          <w:szCs w:val="20"/>
          <w:u w:val="single"/>
        </w:rPr>
        <w:t xml:space="preserve">Florida Building Code, Mechanical </w:t>
      </w:r>
      <w:r w:rsidRPr="001065CE">
        <w:rPr>
          <w:rFonts w:ascii="Times New Roman" w:hAnsi="Times New Roman"/>
          <w:bCs/>
          <w:sz w:val="20"/>
          <w:szCs w:val="20"/>
          <w:u w:val="dotted"/>
        </w:rPr>
        <w:t xml:space="preserve">           </w:t>
      </w:r>
      <w:r w:rsidRPr="001065CE">
        <w:rPr>
          <w:rFonts w:ascii="Times New Roman" w:hAnsi="Times New Roman"/>
          <w:bCs/>
          <w:sz w:val="20"/>
          <w:szCs w:val="20"/>
        </w:rPr>
        <w:t>201.3, 307.6, 310.1, 422.9, 502.1, 612.1, 1202.1</w:t>
      </w:r>
    </w:p>
    <w:p w:rsidR="00A55E44" w:rsidRPr="001065CE" w:rsidRDefault="00A55E44" w:rsidP="001A4AF4">
      <w:pPr>
        <w:tabs>
          <w:tab w:val="left" w:pos="0"/>
          <w:tab w:val="left" w:pos="360"/>
          <w:tab w:val="left" w:pos="720"/>
          <w:tab w:val="left" w:pos="1080"/>
        </w:tabs>
        <w:spacing w:after="0" w:line="240" w:lineRule="auto"/>
        <w:rPr>
          <w:rFonts w:ascii="Times New Roman" w:hAnsi="Times New Roman"/>
          <w:bCs/>
          <w:sz w:val="20"/>
          <w:szCs w:val="20"/>
          <w:u w:val="single"/>
        </w:rPr>
      </w:pPr>
      <w:r w:rsidRPr="001065CE">
        <w:rPr>
          <w:rFonts w:ascii="Times New Roman" w:hAnsi="Times New Roman"/>
          <w:bCs/>
          <w:sz w:val="20"/>
          <w:szCs w:val="20"/>
          <w:u w:val="single"/>
        </w:rPr>
        <w:t>FFPC-</w:t>
      </w:r>
      <w:r w:rsidR="009C4FC4">
        <w:rPr>
          <w:rFonts w:ascii="Times New Roman" w:hAnsi="Times New Roman"/>
          <w:bCs/>
          <w:sz w:val="20"/>
          <w:szCs w:val="20"/>
          <w:u w:val="single"/>
        </w:rPr>
        <w:t>Sixth</w:t>
      </w:r>
      <w:r w:rsidR="00C76699">
        <w:rPr>
          <w:rFonts w:ascii="Times New Roman" w:hAnsi="Times New Roman"/>
          <w:bCs/>
          <w:sz w:val="20"/>
          <w:szCs w:val="20"/>
          <w:u w:val="single"/>
        </w:rPr>
        <w:t xml:space="preserve"> Edition (</w:t>
      </w:r>
      <w:r w:rsidRPr="001065CE">
        <w:rPr>
          <w:rFonts w:ascii="Times New Roman" w:hAnsi="Times New Roman"/>
          <w:bCs/>
          <w:sz w:val="20"/>
          <w:szCs w:val="20"/>
          <w:u w:val="single"/>
        </w:rPr>
        <w:t>201</w:t>
      </w:r>
      <w:r w:rsidR="009C4FC4">
        <w:rPr>
          <w:rFonts w:ascii="Times New Roman" w:hAnsi="Times New Roman"/>
          <w:bCs/>
          <w:sz w:val="20"/>
          <w:szCs w:val="20"/>
          <w:u w:val="single"/>
        </w:rPr>
        <w:t>7</w:t>
      </w:r>
      <w:r w:rsidR="00C76699">
        <w:rPr>
          <w:rFonts w:ascii="Times New Roman" w:hAnsi="Times New Roman"/>
          <w:bCs/>
          <w:sz w:val="20"/>
          <w:szCs w:val="20"/>
          <w:u w:val="single"/>
        </w:rPr>
        <w:t>)</w:t>
      </w:r>
      <w:r w:rsidRPr="001065CE">
        <w:rPr>
          <w:rFonts w:ascii="Times New Roman" w:hAnsi="Times New Roman"/>
          <w:bCs/>
          <w:sz w:val="20"/>
          <w:szCs w:val="20"/>
          <w:u w:val="single"/>
        </w:rPr>
        <w:t xml:space="preserve"> </w:t>
      </w:r>
      <w:r w:rsidRPr="001065CE">
        <w:rPr>
          <w:rFonts w:ascii="Times New Roman" w:hAnsi="Times New Roman"/>
          <w:bCs/>
          <w:strike/>
          <w:sz w:val="20"/>
          <w:szCs w:val="20"/>
        </w:rPr>
        <w:t xml:space="preserve">IFC-12 International Fire Code </w:t>
      </w:r>
      <w:r w:rsidRPr="001065CE">
        <w:rPr>
          <w:rFonts w:ascii="Times New Roman" w:hAnsi="Times New Roman"/>
          <w:bCs/>
          <w:sz w:val="20"/>
          <w:szCs w:val="20"/>
          <w:u w:val="single"/>
        </w:rPr>
        <w:t xml:space="preserve">Florida Fire Prevention Code </w:t>
      </w:r>
      <w:r w:rsidRPr="001065CE">
        <w:rPr>
          <w:rFonts w:ascii="Times New Roman" w:hAnsi="Times New Roman"/>
          <w:bCs/>
          <w:sz w:val="20"/>
          <w:szCs w:val="20"/>
          <w:u w:val="dotted"/>
        </w:rPr>
        <w:t xml:space="preserve">                                        </w:t>
      </w:r>
      <w:r w:rsidRPr="001065CE">
        <w:rPr>
          <w:rFonts w:ascii="Times New Roman" w:hAnsi="Times New Roman"/>
          <w:bCs/>
          <w:sz w:val="20"/>
          <w:szCs w:val="20"/>
        </w:rPr>
        <w:t>201.3, 1201.1</w:t>
      </w:r>
      <w:r w:rsidRPr="001065CE">
        <w:rPr>
          <w:rFonts w:ascii="Times New Roman" w:hAnsi="Times New Roman"/>
          <w:bCs/>
          <w:sz w:val="20"/>
          <w:szCs w:val="20"/>
          <w:u w:val="single"/>
        </w:rPr>
        <w:t xml:space="preserve"> </w:t>
      </w:r>
    </w:p>
    <w:p w:rsidR="001A4AF4" w:rsidRPr="001065CE" w:rsidRDefault="001A4AF4" w:rsidP="001A4AF4">
      <w:pPr>
        <w:tabs>
          <w:tab w:val="left" w:pos="0"/>
          <w:tab w:val="left" w:pos="360"/>
          <w:tab w:val="left" w:pos="720"/>
          <w:tab w:val="left" w:pos="1080"/>
        </w:tabs>
        <w:spacing w:after="0" w:line="240" w:lineRule="auto"/>
        <w:rPr>
          <w:rFonts w:ascii="Times New Roman" w:hAnsi="Times New Roman"/>
          <w:bCs/>
          <w:sz w:val="20"/>
          <w:szCs w:val="20"/>
          <w:u w:val="single"/>
        </w:rPr>
      </w:pPr>
    </w:p>
    <w:p w:rsidR="001A4AF4" w:rsidRPr="00045434" w:rsidRDefault="001A4AF4" w:rsidP="001A4AF4">
      <w:pPr>
        <w:tabs>
          <w:tab w:val="left" w:pos="0"/>
          <w:tab w:val="left" w:pos="360"/>
          <w:tab w:val="left" w:pos="720"/>
          <w:tab w:val="left" w:pos="1080"/>
        </w:tabs>
        <w:spacing w:after="0" w:line="240" w:lineRule="auto"/>
        <w:rPr>
          <w:rFonts w:ascii="Times New Roman" w:hAnsi="Times New Roman"/>
          <w:bCs/>
          <w:sz w:val="20"/>
          <w:szCs w:val="20"/>
          <w:u w:val="single"/>
        </w:rPr>
      </w:pPr>
      <w:r w:rsidRPr="00045434">
        <w:rPr>
          <w:rFonts w:ascii="Times New Roman" w:hAnsi="Times New Roman"/>
          <w:bCs/>
          <w:sz w:val="20"/>
          <w:szCs w:val="20"/>
          <w:u w:val="single"/>
        </w:rPr>
        <w:t>Florida Statutes</w:t>
      </w:r>
    </w:p>
    <w:p w:rsidR="001A4AF4" w:rsidRPr="00045434" w:rsidRDefault="001A4AF4" w:rsidP="001A4AF4">
      <w:pPr>
        <w:tabs>
          <w:tab w:val="left" w:pos="0"/>
          <w:tab w:val="left" w:pos="360"/>
          <w:tab w:val="left" w:pos="720"/>
          <w:tab w:val="left" w:pos="1080"/>
        </w:tabs>
        <w:spacing w:after="0" w:line="240" w:lineRule="auto"/>
        <w:ind w:left="288"/>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 xml:space="preserve">Ch. 373 </w:t>
      </w:r>
      <w:r w:rsidR="005132D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Florida Statute, Water Resources</w:t>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t>602.3</w:t>
      </w:r>
    </w:p>
    <w:p w:rsidR="001A4AF4" w:rsidRPr="00045434" w:rsidRDefault="001A4AF4" w:rsidP="001A4AF4">
      <w:pPr>
        <w:tabs>
          <w:tab w:val="left" w:pos="0"/>
          <w:tab w:val="left" w:pos="360"/>
          <w:tab w:val="left" w:pos="720"/>
          <w:tab w:val="left" w:pos="1080"/>
        </w:tabs>
        <w:spacing w:after="0" w:line="240" w:lineRule="auto"/>
        <w:ind w:left="288"/>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 xml:space="preserve">Ch. 381 </w:t>
      </w:r>
      <w:r w:rsidR="005132D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Florida Statute, Food Products</w:t>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00936885"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00936885" w:rsidRPr="00045434">
        <w:rPr>
          <w:rFonts w:ascii="Times New Roman" w:eastAsia="Times New Roman" w:hAnsi="Times New Roman"/>
          <w:bCs/>
          <w:sz w:val="20"/>
          <w:szCs w:val="20"/>
          <w:u w:val="single"/>
        </w:rPr>
        <w:t xml:space="preserve">202, </w:t>
      </w:r>
      <w:r w:rsidRPr="00045434">
        <w:rPr>
          <w:rFonts w:ascii="Times New Roman" w:eastAsia="Times New Roman" w:hAnsi="Times New Roman"/>
          <w:bCs/>
          <w:sz w:val="20"/>
          <w:szCs w:val="20"/>
          <w:u w:val="single"/>
        </w:rPr>
        <w:t>317.1</w:t>
      </w:r>
    </w:p>
    <w:p w:rsidR="001A4AF4" w:rsidRPr="00045434" w:rsidRDefault="001A4AF4" w:rsidP="001A4AF4">
      <w:pPr>
        <w:tabs>
          <w:tab w:val="left" w:pos="0"/>
          <w:tab w:val="left" w:pos="360"/>
          <w:tab w:val="left" w:pos="720"/>
          <w:tab w:val="left" w:pos="1080"/>
        </w:tabs>
        <w:spacing w:after="0" w:line="240" w:lineRule="auto"/>
        <w:ind w:left="288"/>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 xml:space="preserve">Ch. 500 </w:t>
      </w:r>
      <w:r w:rsidR="005132D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Florida Statute, Lodging and Food Service Establishments</w:t>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005132DD" w:rsidRPr="00045434">
        <w:rPr>
          <w:rFonts w:ascii="Times New Roman" w:eastAsia="Times New Roman" w:hAnsi="Times New Roman"/>
          <w:bCs/>
          <w:sz w:val="20"/>
          <w:szCs w:val="20"/>
          <w:u w:val="single"/>
        </w:rPr>
        <w:tab/>
      </w:r>
      <w:r w:rsidR="005132D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317.1</w:t>
      </w:r>
    </w:p>
    <w:p w:rsidR="001A4AF4" w:rsidRPr="00045434" w:rsidRDefault="001A4AF4" w:rsidP="001A4AF4">
      <w:pPr>
        <w:tabs>
          <w:tab w:val="left" w:pos="0"/>
          <w:tab w:val="left" w:pos="360"/>
          <w:tab w:val="left" w:pos="720"/>
          <w:tab w:val="left" w:pos="1080"/>
        </w:tabs>
        <w:spacing w:after="0" w:line="240" w:lineRule="auto"/>
        <w:ind w:left="288"/>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 xml:space="preserve">Ch. 509 </w:t>
      </w:r>
      <w:r w:rsidR="005132D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Florida Statute, Public Lodging and Food Service Establishments</w:t>
      </w:r>
      <w:r w:rsidRPr="00045434">
        <w:rPr>
          <w:rFonts w:ascii="Times New Roman" w:eastAsia="Times New Roman" w:hAnsi="Times New Roman"/>
          <w:bCs/>
          <w:sz w:val="20"/>
          <w:szCs w:val="20"/>
          <w:u w:val="single"/>
        </w:rPr>
        <w:tab/>
      </w:r>
      <w:r w:rsidR="005132DD" w:rsidRPr="00045434">
        <w:rPr>
          <w:rFonts w:ascii="Times New Roman" w:eastAsia="Times New Roman" w:hAnsi="Times New Roman"/>
          <w:bCs/>
          <w:sz w:val="20"/>
          <w:szCs w:val="20"/>
          <w:u w:val="single"/>
        </w:rPr>
        <w:tab/>
      </w:r>
      <w:r w:rsidR="005132D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317.1</w:t>
      </w:r>
      <w:r w:rsidR="009470EB" w:rsidRPr="00045434">
        <w:rPr>
          <w:rFonts w:ascii="Times New Roman" w:eastAsia="Times New Roman" w:hAnsi="Times New Roman"/>
          <w:bCs/>
          <w:sz w:val="20"/>
          <w:szCs w:val="20"/>
          <w:u w:val="single"/>
        </w:rPr>
        <w:t>, 403.1.3</w:t>
      </w:r>
    </w:p>
    <w:p w:rsidR="001A4AF4" w:rsidRPr="001065CE" w:rsidRDefault="001A4AF4" w:rsidP="001A4AF4">
      <w:pPr>
        <w:tabs>
          <w:tab w:val="left" w:pos="0"/>
          <w:tab w:val="left" w:pos="360"/>
          <w:tab w:val="left" w:pos="720"/>
          <w:tab w:val="left" w:pos="1080"/>
        </w:tabs>
        <w:spacing w:after="0" w:line="240" w:lineRule="auto"/>
        <w:ind w:left="288"/>
        <w:rPr>
          <w:rFonts w:ascii="Times New Roman" w:hAnsi="Times New Roman"/>
          <w:bCs/>
          <w:sz w:val="20"/>
          <w:szCs w:val="20"/>
          <w:u w:val="single"/>
        </w:rPr>
      </w:pPr>
      <w:r w:rsidRPr="00045434">
        <w:rPr>
          <w:rFonts w:ascii="Times New Roman" w:hAnsi="Times New Roman"/>
          <w:bCs/>
          <w:sz w:val="20"/>
          <w:szCs w:val="20"/>
          <w:u w:val="single"/>
        </w:rPr>
        <w:t xml:space="preserve">Ch. 553.86 </w:t>
      </w:r>
      <w:r w:rsidR="005132DD" w:rsidRPr="00045434">
        <w:rPr>
          <w:rFonts w:ascii="Times New Roman" w:hAnsi="Times New Roman"/>
          <w:bCs/>
          <w:sz w:val="20"/>
          <w:szCs w:val="20"/>
          <w:u w:val="single"/>
        </w:rPr>
        <w:tab/>
      </w:r>
      <w:r w:rsidRPr="00045434">
        <w:rPr>
          <w:rFonts w:ascii="Times New Roman" w:hAnsi="Times New Roman"/>
          <w:bCs/>
          <w:sz w:val="20"/>
          <w:szCs w:val="20"/>
          <w:u w:val="single"/>
        </w:rPr>
        <w:t>Florida Statutes, Public Restrooms</w:t>
      </w:r>
      <w:r w:rsidRPr="001065CE">
        <w:rPr>
          <w:rFonts w:ascii="Times New Roman" w:hAnsi="Times New Roman"/>
          <w:bCs/>
          <w:sz w:val="20"/>
          <w:szCs w:val="20"/>
          <w:u w:val="single"/>
        </w:rPr>
        <w:tab/>
        <w:t xml:space="preserve">    </w:t>
      </w:r>
      <w:r w:rsidRPr="001065CE">
        <w:rPr>
          <w:rFonts w:ascii="Times New Roman" w:hAnsi="Times New Roman"/>
          <w:bCs/>
          <w:sz w:val="20"/>
          <w:szCs w:val="20"/>
          <w:u w:val="single"/>
        </w:rPr>
        <w:tab/>
      </w:r>
      <w:r w:rsidRPr="001065CE">
        <w:rPr>
          <w:rFonts w:ascii="Times New Roman" w:hAnsi="Times New Roman"/>
          <w:bCs/>
          <w:sz w:val="20"/>
          <w:szCs w:val="20"/>
          <w:u w:val="single"/>
        </w:rPr>
        <w:tab/>
      </w:r>
      <w:r w:rsidRPr="001065CE">
        <w:rPr>
          <w:rFonts w:ascii="Times New Roman" w:hAnsi="Times New Roman"/>
          <w:bCs/>
          <w:sz w:val="20"/>
          <w:szCs w:val="20"/>
          <w:u w:val="single"/>
        </w:rPr>
        <w:tab/>
        <w:t xml:space="preserve">           </w:t>
      </w:r>
      <w:r w:rsidRPr="001065CE">
        <w:rPr>
          <w:rFonts w:ascii="Times New Roman" w:hAnsi="Times New Roman"/>
          <w:bCs/>
          <w:sz w:val="20"/>
          <w:szCs w:val="20"/>
          <w:u w:val="single"/>
        </w:rPr>
        <w:tab/>
      </w:r>
      <w:r w:rsidR="005132DD" w:rsidRPr="001065CE">
        <w:rPr>
          <w:rFonts w:ascii="Times New Roman" w:hAnsi="Times New Roman"/>
          <w:bCs/>
          <w:sz w:val="20"/>
          <w:szCs w:val="20"/>
          <w:u w:val="single"/>
        </w:rPr>
        <w:t xml:space="preserve">              4</w:t>
      </w:r>
      <w:r w:rsidR="00B77B29">
        <w:rPr>
          <w:rFonts w:ascii="Times New Roman" w:hAnsi="Times New Roman"/>
          <w:bCs/>
          <w:sz w:val="20"/>
          <w:szCs w:val="20"/>
          <w:u w:val="single"/>
        </w:rPr>
        <w:t>03.1.3</w:t>
      </w:r>
    </w:p>
    <w:p w:rsidR="001C1D4B" w:rsidRPr="001065CE" w:rsidRDefault="001C1D4B" w:rsidP="00A55E44">
      <w:pPr>
        <w:tabs>
          <w:tab w:val="left" w:pos="0"/>
          <w:tab w:val="left" w:pos="360"/>
          <w:tab w:val="left" w:pos="720"/>
          <w:tab w:val="left" w:pos="1080"/>
        </w:tabs>
        <w:spacing w:after="0" w:line="240" w:lineRule="auto"/>
        <w:jc w:val="right"/>
        <w:rPr>
          <w:rFonts w:ascii="Times New Roman" w:hAnsi="Times New Roman"/>
          <w:bCs/>
          <w:sz w:val="20"/>
          <w:szCs w:val="20"/>
          <w:u w:val="single"/>
        </w:rPr>
      </w:pPr>
    </w:p>
    <w:p w:rsidR="001C1D4B" w:rsidRPr="001065CE" w:rsidRDefault="001C1D4B" w:rsidP="001C1D4B">
      <w:pPr>
        <w:tabs>
          <w:tab w:val="left" w:pos="0"/>
          <w:tab w:val="left" w:pos="360"/>
          <w:tab w:val="left" w:pos="720"/>
          <w:tab w:val="left" w:pos="1080"/>
        </w:tabs>
        <w:spacing w:after="0" w:line="240" w:lineRule="auto"/>
        <w:rPr>
          <w:rFonts w:ascii="Times New Roman" w:eastAsia="Times New Roman" w:hAnsi="Times New Roman"/>
          <w:b/>
          <w:bCs/>
          <w:sz w:val="24"/>
          <w:szCs w:val="24"/>
        </w:rPr>
      </w:pPr>
      <w:proofErr w:type="gramStart"/>
      <w:r w:rsidRPr="001065CE">
        <w:rPr>
          <w:rFonts w:ascii="Times New Roman" w:eastAsia="Times New Roman" w:hAnsi="Times New Roman"/>
          <w:b/>
          <w:bCs/>
          <w:strike/>
          <w:sz w:val="24"/>
          <w:szCs w:val="24"/>
        </w:rPr>
        <w:t>ICC</w:t>
      </w:r>
      <w:r w:rsidRPr="001065CE">
        <w:rPr>
          <w:rFonts w:ascii="Times New Roman" w:eastAsia="Times New Roman" w:hAnsi="Times New Roman"/>
          <w:b/>
          <w:bCs/>
          <w:sz w:val="24"/>
          <w:szCs w:val="24"/>
        </w:rPr>
        <w:t xml:space="preserve">  [</w:t>
      </w:r>
      <w:proofErr w:type="gramEnd"/>
      <w:r w:rsidRPr="001065CE">
        <w:rPr>
          <w:rFonts w:ascii="Times New Roman" w:eastAsia="Times New Roman" w:hAnsi="Times New Roman"/>
          <w:b/>
          <w:bCs/>
          <w:sz w:val="24"/>
          <w:szCs w:val="24"/>
        </w:rPr>
        <w:t>Delete reference to I codes and replace with Florida Codes references as above]</w:t>
      </w:r>
    </w:p>
    <w:p w:rsidR="00A55E44" w:rsidRPr="001065CE" w:rsidRDefault="00A55E44" w:rsidP="00A55E44">
      <w:pPr>
        <w:tabs>
          <w:tab w:val="left" w:pos="0"/>
          <w:tab w:val="left" w:pos="360"/>
          <w:tab w:val="left" w:pos="720"/>
          <w:tab w:val="left" w:pos="1080"/>
        </w:tabs>
        <w:spacing w:after="0" w:line="240" w:lineRule="auto"/>
        <w:jc w:val="right"/>
        <w:rPr>
          <w:rFonts w:ascii="Times New Roman" w:hAnsi="Times New Roman"/>
          <w:bCs/>
          <w:sz w:val="20"/>
          <w:szCs w:val="20"/>
          <w:u w:val="single"/>
        </w:rPr>
      </w:pPr>
      <w:r w:rsidRPr="001065CE">
        <w:rPr>
          <w:rFonts w:ascii="Times New Roman" w:hAnsi="Times New Roman"/>
          <w:bCs/>
          <w:sz w:val="20"/>
          <w:szCs w:val="20"/>
          <w:u w:val="single"/>
        </w:rPr>
        <w:t xml:space="preserve">             </w:t>
      </w:r>
    </w:p>
    <w:p w:rsidR="001515D2" w:rsidRPr="001065CE" w:rsidRDefault="001515D2" w:rsidP="001515D2">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NSF</w:t>
      </w:r>
    </w:p>
    <w:p w:rsidR="0002340F" w:rsidRPr="0002340F" w:rsidRDefault="009C4FC4" w:rsidP="00544E09">
      <w:pPr>
        <w:spacing w:after="0" w:line="240" w:lineRule="auto"/>
        <w:rPr>
          <w:rFonts w:ascii="Times New Roman" w:eastAsia="Times New Roman" w:hAnsi="Times New Roman"/>
          <w:strike/>
          <w:sz w:val="20"/>
          <w:szCs w:val="20"/>
        </w:rPr>
      </w:pPr>
      <w:r>
        <w:rPr>
          <w:rFonts w:ascii="Times New Roman" w:eastAsia="Times New Roman" w:hAnsi="Times New Roman"/>
          <w:strike/>
          <w:sz w:val="20"/>
          <w:szCs w:val="20"/>
        </w:rPr>
        <w:t>44-2012</w:t>
      </w:r>
      <w:r w:rsidR="0002340F" w:rsidRPr="0002340F">
        <w:rPr>
          <w:rFonts w:ascii="Times New Roman" w:eastAsia="Times New Roman" w:hAnsi="Times New Roman"/>
          <w:strike/>
          <w:sz w:val="20"/>
          <w:szCs w:val="20"/>
        </w:rPr>
        <w:tab/>
      </w:r>
      <w:r w:rsidR="0002340F" w:rsidRPr="0002340F">
        <w:rPr>
          <w:rFonts w:ascii="Times New Roman" w:eastAsia="Times New Roman" w:hAnsi="Times New Roman"/>
          <w:strike/>
          <w:sz w:val="20"/>
          <w:szCs w:val="20"/>
        </w:rPr>
        <w:tab/>
      </w:r>
      <w:r w:rsidR="0002340F" w:rsidRPr="0002340F">
        <w:rPr>
          <w:rFonts w:ascii="Verdana" w:hAnsi="Verdana"/>
          <w:strike/>
          <w:color w:val="000000"/>
          <w:sz w:val="18"/>
          <w:szCs w:val="18"/>
          <w:shd w:val="clear" w:color="auto" w:fill="FFFFFF"/>
        </w:rPr>
        <w:t xml:space="preserve">Residential </w:t>
      </w:r>
      <w:proofErr w:type="spellStart"/>
      <w:r w:rsidR="0002340F" w:rsidRPr="0002340F">
        <w:rPr>
          <w:rFonts w:ascii="Verdana" w:hAnsi="Verdana"/>
          <w:strike/>
          <w:color w:val="000000"/>
          <w:sz w:val="18"/>
          <w:szCs w:val="18"/>
          <w:shd w:val="clear" w:color="auto" w:fill="FFFFFF"/>
        </w:rPr>
        <w:t>Cation</w:t>
      </w:r>
      <w:proofErr w:type="spellEnd"/>
      <w:r w:rsidR="0002340F" w:rsidRPr="0002340F">
        <w:rPr>
          <w:rFonts w:ascii="Verdana" w:hAnsi="Verdana"/>
          <w:strike/>
          <w:color w:val="000000"/>
          <w:sz w:val="18"/>
          <w:szCs w:val="18"/>
          <w:shd w:val="clear" w:color="auto" w:fill="FFFFFF"/>
        </w:rPr>
        <w:t xml:space="preserve"> Exchange Water Softeners</w:t>
      </w:r>
    </w:p>
    <w:p w:rsidR="0002340F" w:rsidRPr="0002340F" w:rsidRDefault="009C4FC4" w:rsidP="00544E09">
      <w:pPr>
        <w:spacing w:after="0" w:line="240" w:lineRule="auto"/>
        <w:rPr>
          <w:rFonts w:ascii="Times New Roman" w:eastAsia="Times New Roman" w:hAnsi="Times New Roman"/>
          <w:strike/>
          <w:sz w:val="20"/>
          <w:szCs w:val="20"/>
        </w:rPr>
      </w:pPr>
      <w:r>
        <w:rPr>
          <w:rFonts w:ascii="Times New Roman" w:eastAsia="Times New Roman" w:hAnsi="Times New Roman"/>
          <w:strike/>
          <w:sz w:val="20"/>
          <w:szCs w:val="20"/>
        </w:rPr>
        <w:t>62-2012</w:t>
      </w:r>
      <w:r w:rsidR="0002340F" w:rsidRPr="0002340F">
        <w:rPr>
          <w:rFonts w:ascii="Times New Roman" w:eastAsia="Times New Roman" w:hAnsi="Times New Roman"/>
          <w:strike/>
          <w:sz w:val="20"/>
          <w:szCs w:val="20"/>
        </w:rPr>
        <w:t xml:space="preserve">                              </w:t>
      </w:r>
      <w:r w:rsidR="0002340F" w:rsidRPr="0002340F">
        <w:rPr>
          <w:rFonts w:ascii="Verdana" w:hAnsi="Verdana"/>
          <w:strike/>
          <w:color w:val="000000"/>
          <w:sz w:val="18"/>
          <w:szCs w:val="18"/>
          <w:shd w:val="clear" w:color="auto" w:fill="FFFFFF"/>
        </w:rPr>
        <w:t>Drinking Water Distillation Systems</w:t>
      </w:r>
    </w:p>
    <w:p w:rsidR="00A86F64" w:rsidRPr="0002340F" w:rsidRDefault="00A86F64" w:rsidP="001515D2">
      <w:pPr>
        <w:spacing w:after="0" w:line="240" w:lineRule="auto"/>
        <w:rPr>
          <w:rFonts w:ascii="Times New Roman" w:eastAsia="Times New Roman" w:hAnsi="Times New Roman"/>
          <w:b/>
          <w:strike/>
          <w:sz w:val="24"/>
          <w:szCs w:val="24"/>
        </w:rPr>
      </w:pPr>
    </w:p>
    <w:p w:rsidR="00A86F64" w:rsidRPr="001065CE" w:rsidRDefault="00A86F64" w:rsidP="001515D2">
      <w:pPr>
        <w:spacing w:after="0" w:line="240" w:lineRule="auto"/>
        <w:rPr>
          <w:rFonts w:ascii="Times New Roman" w:eastAsia="Times New Roman" w:hAnsi="Times New Roman"/>
          <w:sz w:val="24"/>
          <w:szCs w:val="24"/>
        </w:rPr>
      </w:pPr>
    </w:p>
    <w:p w:rsidR="00CC6D90" w:rsidRPr="005F7D91" w:rsidRDefault="00CC6D90" w:rsidP="001515D2">
      <w:pPr>
        <w:spacing w:after="0" w:line="240" w:lineRule="auto"/>
        <w:rPr>
          <w:rFonts w:ascii="Times New Roman" w:hAnsi="Times New Roman"/>
          <w:b/>
          <w:sz w:val="24"/>
          <w:szCs w:val="24"/>
          <w:u w:val="single"/>
        </w:rPr>
      </w:pPr>
      <w:r w:rsidRPr="005F7D91">
        <w:rPr>
          <w:rFonts w:ascii="Times New Roman" w:hAnsi="Times New Roman"/>
          <w:b/>
          <w:sz w:val="24"/>
          <w:szCs w:val="24"/>
          <w:u w:val="single"/>
        </w:rPr>
        <w:t>WQA</w:t>
      </w:r>
    </w:p>
    <w:p w:rsidR="00CC6D90" w:rsidRPr="001065CE" w:rsidRDefault="00E10726" w:rsidP="00CC6D90">
      <w:pPr>
        <w:spacing w:after="0" w:line="240" w:lineRule="auto"/>
        <w:ind w:firstLine="720"/>
        <w:rPr>
          <w:rFonts w:ascii="Times New Roman" w:hAnsi="Times New Roman"/>
          <w:sz w:val="24"/>
          <w:szCs w:val="24"/>
          <w:u w:val="single"/>
        </w:rPr>
      </w:pPr>
      <w:r w:rsidRPr="001065CE">
        <w:rPr>
          <w:rFonts w:ascii="Times New Roman" w:hAnsi="Times New Roman"/>
          <w:sz w:val="24"/>
          <w:szCs w:val="24"/>
          <w:u w:val="single"/>
        </w:rPr>
        <w:t xml:space="preserve">Water Quality Association </w:t>
      </w:r>
    </w:p>
    <w:p w:rsidR="00CC6D90" w:rsidRPr="001065CE" w:rsidRDefault="0073215B" w:rsidP="0073215B">
      <w:pPr>
        <w:spacing w:after="0" w:line="240" w:lineRule="auto"/>
        <w:ind w:left="720"/>
        <w:rPr>
          <w:rFonts w:ascii="Times New Roman" w:hAnsi="Times New Roman"/>
          <w:sz w:val="24"/>
          <w:szCs w:val="24"/>
          <w:u w:val="single"/>
        </w:rPr>
      </w:pPr>
      <w:r w:rsidRPr="001065CE">
        <w:rPr>
          <w:rFonts w:ascii="Times New Roman" w:hAnsi="Times New Roman"/>
          <w:u w:val="single"/>
        </w:rPr>
        <w:t>4151 Naperville Road</w:t>
      </w:r>
      <w:r w:rsidRPr="001065CE">
        <w:rPr>
          <w:rFonts w:ascii="Times New Roman" w:hAnsi="Times New Roman"/>
          <w:u w:val="single"/>
        </w:rPr>
        <w:br/>
        <w:t>Lisle, IL 60532-3696</w:t>
      </w:r>
    </w:p>
    <w:p w:rsidR="00CC6D90" w:rsidRPr="001065CE" w:rsidRDefault="00CC6D90" w:rsidP="00CC6D90">
      <w:pPr>
        <w:spacing w:after="0" w:line="240" w:lineRule="auto"/>
        <w:rPr>
          <w:rFonts w:ascii="Times New Roman" w:hAnsi="Times New Roman"/>
          <w:sz w:val="24"/>
          <w:szCs w:val="24"/>
          <w:u w:val="single"/>
        </w:rPr>
      </w:pPr>
    </w:p>
    <w:p w:rsidR="00E10726" w:rsidRPr="001065CE" w:rsidRDefault="00E10726" w:rsidP="00CC6D90">
      <w:pPr>
        <w:spacing w:after="0" w:line="240" w:lineRule="auto"/>
        <w:rPr>
          <w:rFonts w:ascii="Times New Roman" w:hAnsi="Times New Roman"/>
          <w:sz w:val="24"/>
          <w:szCs w:val="24"/>
          <w:u w:val="single"/>
        </w:rPr>
      </w:pPr>
      <w:r w:rsidRPr="001065CE">
        <w:rPr>
          <w:rFonts w:ascii="Times New Roman" w:hAnsi="Times New Roman"/>
          <w:sz w:val="24"/>
          <w:szCs w:val="24"/>
          <w:u w:val="single"/>
        </w:rPr>
        <w:t>S-200</w:t>
      </w:r>
      <w:r w:rsidR="00CC6D90" w:rsidRPr="001065CE">
        <w:rPr>
          <w:rFonts w:ascii="Times New Roman" w:hAnsi="Times New Roman"/>
          <w:sz w:val="24"/>
          <w:szCs w:val="24"/>
          <w:u w:val="single"/>
        </w:rPr>
        <w:tab/>
      </w:r>
      <w:r w:rsidR="00CC6D90" w:rsidRPr="001065CE">
        <w:rPr>
          <w:rFonts w:ascii="Times New Roman" w:hAnsi="Times New Roman"/>
          <w:sz w:val="24"/>
          <w:szCs w:val="24"/>
          <w:u w:val="single"/>
        </w:rPr>
        <w:tab/>
      </w:r>
      <w:r w:rsidRPr="001065CE">
        <w:rPr>
          <w:rFonts w:ascii="Times New Roman" w:hAnsi="Times New Roman"/>
          <w:sz w:val="24"/>
          <w:szCs w:val="24"/>
          <w:u w:val="single"/>
        </w:rPr>
        <w:t>Household and Commercial Water Filters (In-Line)</w:t>
      </w:r>
      <w:r w:rsidR="00CC6D90" w:rsidRPr="001065CE">
        <w:rPr>
          <w:rFonts w:ascii="Times New Roman" w:hAnsi="Times New Roman"/>
          <w:sz w:val="24"/>
          <w:szCs w:val="24"/>
          <w:u w:val="single"/>
        </w:rPr>
        <w:tab/>
      </w:r>
      <w:r w:rsidR="00CC6D90" w:rsidRPr="001065CE">
        <w:rPr>
          <w:rFonts w:ascii="Times New Roman" w:hAnsi="Times New Roman"/>
          <w:sz w:val="24"/>
          <w:szCs w:val="24"/>
          <w:u w:val="single"/>
        </w:rPr>
        <w:tab/>
      </w:r>
      <w:r w:rsidR="00CC6D90" w:rsidRPr="001065CE">
        <w:rPr>
          <w:rFonts w:ascii="Times New Roman" w:hAnsi="Times New Roman"/>
          <w:sz w:val="24"/>
          <w:szCs w:val="24"/>
          <w:u w:val="single"/>
        </w:rPr>
        <w:tab/>
      </w:r>
      <w:r w:rsidR="00CC6D90" w:rsidRPr="001065CE">
        <w:rPr>
          <w:rFonts w:ascii="Times New Roman" w:hAnsi="Times New Roman"/>
          <w:sz w:val="24"/>
          <w:szCs w:val="24"/>
          <w:u w:val="single"/>
        </w:rPr>
        <w:tab/>
        <w:t>611.1</w:t>
      </w:r>
    </w:p>
    <w:p w:rsidR="00E10726" w:rsidRDefault="00CC6D90" w:rsidP="00CC6D90">
      <w:pPr>
        <w:spacing w:after="0" w:line="240" w:lineRule="auto"/>
        <w:rPr>
          <w:rFonts w:ascii="Times New Roman" w:hAnsi="Times New Roman"/>
          <w:sz w:val="24"/>
          <w:szCs w:val="24"/>
          <w:u w:val="single"/>
        </w:rPr>
      </w:pPr>
      <w:r w:rsidRPr="001065CE">
        <w:rPr>
          <w:rFonts w:ascii="Times New Roman" w:hAnsi="Times New Roman"/>
          <w:sz w:val="24"/>
          <w:szCs w:val="24"/>
          <w:u w:val="single"/>
        </w:rPr>
        <w:t>S-300</w:t>
      </w:r>
      <w:r w:rsidRPr="001065CE">
        <w:rPr>
          <w:rFonts w:ascii="Times New Roman" w:hAnsi="Times New Roman"/>
          <w:sz w:val="24"/>
          <w:szCs w:val="24"/>
          <w:u w:val="single"/>
        </w:rPr>
        <w:tab/>
      </w:r>
      <w:r w:rsidRPr="001065CE">
        <w:rPr>
          <w:rFonts w:ascii="Times New Roman" w:hAnsi="Times New Roman"/>
          <w:sz w:val="24"/>
          <w:szCs w:val="24"/>
          <w:u w:val="single"/>
        </w:rPr>
        <w:tab/>
      </w:r>
      <w:r w:rsidR="00E10726" w:rsidRPr="001065CE">
        <w:rPr>
          <w:rFonts w:ascii="Times New Roman" w:hAnsi="Times New Roman"/>
          <w:sz w:val="24"/>
          <w:szCs w:val="24"/>
          <w:u w:val="single"/>
        </w:rPr>
        <w:t>Point-of-Use Low Pressure Reverse</w:t>
      </w:r>
      <w:r w:rsidRPr="001065CE">
        <w:rPr>
          <w:rFonts w:ascii="Times New Roman" w:hAnsi="Times New Roman"/>
          <w:sz w:val="24"/>
          <w:szCs w:val="24"/>
          <w:u w:val="single"/>
        </w:rPr>
        <w:t xml:space="preserve"> Osmosis Drinking Water Systems</w:t>
      </w:r>
      <w:r w:rsidRPr="001065CE">
        <w:rPr>
          <w:rFonts w:ascii="Times New Roman" w:hAnsi="Times New Roman"/>
          <w:sz w:val="24"/>
          <w:szCs w:val="24"/>
          <w:u w:val="single"/>
        </w:rPr>
        <w:tab/>
        <w:t>611.2</w:t>
      </w:r>
    </w:p>
    <w:p w:rsidR="00474E0B" w:rsidRDefault="00474E0B" w:rsidP="00CC6D90">
      <w:pPr>
        <w:spacing w:after="0" w:line="240" w:lineRule="auto"/>
        <w:rPr>
          <w:rFonts w:ascii="Times New Roman" w:hAnsi="Times New Roman"/>
          <w:sz w:val="24"/>
          <w:szCs w:val="24"/>
          <w:u w:val="single"/>
        </w:rPr>
      </w:pPr>
    </w:p>
    <w:p w:rsidR="00474E0B" w:rsidRPr="000A3E8E" w:rsidRDefault="00474E0B" w:rsidP="00474E0B">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APPENDIX F</w:t>
      </w:r>
    </w:p>
    <w:p w:rsidR="00474E0B" w:rsidRPr="000A3E8E" w:rsidRDefault="00474E0B" w:rsidP="00474E0B">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PROPOSED CONSTRUCTION BUILDING CODES FOR TURF AND</w:t>
      </w:r>
    </w:p>
    <w:p w:rsidR="00474E0B" w:rsidRPr="000A3E8E" w:rsidRDefault="00474E0B" w:rsidP="00474E0B">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LANDSCAPE IRRIGATION SYSTEMS</w:t>
      </w: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w:t>
      </w: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1: GENERAL</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   Description.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Purpose. To establish uniform minimum standards and requirements for the design and installation of safe, cost effective, reliable irrigation systems for turf and landscape areas which promote the efficient use and protection of water and other natural resources.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2.   Definition. Turf and landscape irrigation systems apply water by means of permanent above-ground or subsurface sprinkler or </w:t>
      </w:r>
      <w:proofErr w:type="spellStart"/>
      <w:r w:rsidRPr="000A3E8E">
        <w:rPr>
          <w:rFonts w:ascii="Times New Roman" w:eastAsia="Times New Roman" w:hAnsi="Times New Roman"/>
          <w:color w:val="000000"/>
          <w:sz w:val="24"/>
          <w:szCs w:val="24"/>
          <w:u w:val="single"/>
        </w:rPr>
        <w:t>microsprinkler</w:t>
      </w:r>
      <w:proofErr w:type="spellEnd"/>
      <w:r w:rsidRPr="000A3E8E">
        <w:rPr>
          <w:rFonts w:ascii="Times New Roman" w:eastAsia="Times New Roman" w:hAnsi="Times New Roman"/>
          <w:color w:val="000000"/>
          <w:sz w:val="24"/>
          <w:szCs w:val="24"/>
          <w:u w:val="single"/>
        </w:rPr>
        <w:t xml:space="preserve"> equipment under pressure.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3.   Scope. These construction codes shall apply to all irrigation systems used on residential and commercial landscape areas. They address the design requirements, water quality, materials, installation, inspection, and testing for such systems. These construction codes </w:t>
      </w:r>
      <w:r w:rsidRPr="000A3E8E">
        <w:rPr>
          <w:rFonts w:ascii="Times New Roman" w:eastAsia="Times New Roman" w:hAnsi="Times New Roman"/>
          <w:color w:val="000000"/>
          <w:sz w:val="24"/>
          <w:szCs w:val="24"/>
          <w:u w:val="single"/>
        </w:rPr>
        <w:lastRenderedPageBreak/>
        <w:t>do not apply to irrigation systems for golf courses, nurseries, greenhouses, or agricultural production systems.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4.   Application. All new irrigation systems and any new work to existing irrigation systems shall conform to the requirements of this code.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5.   Application to existing irrigation installations. Nothing contained in this code shall be deemed to require any irrigation system or part thereof, which existed prior to the establishment of this code, to be changed altered or modified to meet the standards of this code.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   Permits.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Permits required. It shall be unlawful to construct, enlarge, alter, modify, repair, or move any irrigation system or part thereof, or to install or alter any equipment for which provision is made or the installation of which is regulated by this code without first having filed application and obtained a permit therefore from the building official. A permit shall be deemed issued when signed by the building official and impressed with the seal of the governmental agency issuing said permit.</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Exceptions. All work where exempt from permit shall still be required to comply with the code. No permit shall be required for general maintenance or repairs which do not change the structure or alter the system and the value of which does not exceed $600.00 in labor and material based on invoice value.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   Preconstruction submittals.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Plans or drawings.</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a.   Single-family residence. Provide design drawings or shop drawings, where required, for the installation prior to start of construction. Design drawings shall be clearly readable, to reasonable scale, show the entire site to be irrigated, and include all improvements. Drawings can be prepared by a properly licensed qualified contractor.</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b.   Commercial, industrial, municipal and multiple-family. Provide professionally designed drawings prior to start of construction. Design drawings shall be clearly readable, to reasonable scale, show the entire site to be irrigated, including all improvements, and shall include but not be limited to: date, scale, revisions, legend, specifications which list all aspects of equipment and assembly thereof, water source, water meter and/or point of connection, backflow prevention devices, pump station size, pump station location, design operating pressure and flow rate per zone, locations of pipe, controllers, valves, sprinklers, sleeves, gate valves, etc. The plans and specifications shall be prepared in accordance with Section 106 of the </w:t>
      </w:r>
      <w:r w:rsidRPr="000A3E8E">
        <w:rPr>
          <w:rFonts w:ascii="Times New Roman" w:eastAsia="Times New Roman" w:hAnsi="Times New Roman"/>
          <w:i/>
          <w:color w:val="000000"/>
          <w:sz w:val="24"/>
          <w:szCs w:val="24"/>
          <w:u w:val="single"/>
        </w:rPr>
        <w:t>Florida Building Code, Building</w:t>
      </w:r>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   Definitions.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ABS Pipe.</w:t>
      </w:r>
      <w:r w:rsidRPr="000A3E8E">
        <w:rPr>
          <w:rFonts w:ascii="Times New Roman" w:eastAsia="Times New Roman" w:hAnsi="Times New Roman"/>
          <w:color w:val="000000"/>
          <w:sz w:val="24"/>
          <w:szCs w:val="24"/>
          <w:u w:val="single"/>
        </w:rPr>
        <w:t xml:space="preserve"> Acrylonitrile-butadiene-styrene black, semi-rigid, plastic pipe extruded to IPS. ABS pipe is in limited use in present day irrigation systems. Solvent weld fittings are used with this pipe (see ASTM D 1788).</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Air Release Valve.</w:t>
      </w:r>
      <w:proofErr w:type="gramEnd"/>
      <w:r w:rsidRPr="000A3E8E">
        <w:rPr>
          <w:rFonts w:ascii="Times New Roman" w:eastAsia="Times New Roman" w:hAnsi="Times New Roman"/>
          <w:color w:val="000000"/>
          <w:sz w:val="24"/>
          <w:szCs w:val="24"/>
          <w:u w:val="single"/>
        </w:rPr>
        <w:t xml:space="preserve"> A valve which will automatically release to the atmosphere accumulated small pockets of air from a pressurized pipeline. A small orifice is used to release air at low </w:t>
      </w:r>
      <w:r w:rsidRPr="000A3E8E">
        <w:rPr>
          <w:rFonts w:ascii="Times New Roman" w:eastAsia="Times New Roman" w:hAnsi="Times New Roman"/>
          <w:color w:val="000000"/>
          <w:sz w:val="24"/>
          <w:szCs w:val="24"/>
          <w:u w:val="single"/>
        </w:rPr>
        <w:lastRenderedPageBreak/>
        <w:t xml:space="preserve">flow rates. Air release valves are normally required at all summits of mainline and </w:t>
      </w:r>
      <w:proofErr w:type="spellStart"/>
      <w:r w:rsidRPr="000A3E8E">
        <w:rPr>
          <w:rFonts w:ascii="Times New Roman" w:eastAsia="Times New Roman" w:hAnsi="Times New Roman"/>
          <w:color w:val="000000"/>
          <w:sz w:val="24"/>
          <w:szCs w:val="24"/>
          <w:u w:val="single"/>
        </w:rPr>
        <w:t>submain</w:t>
      </w:r>
      <w:proofErr w:type="spellEnd"/>
      <w:r w:rsidRPr="000A3E8E">
        <w:rPr>
          <w:rFonts w:ascii="Times New Roman" w:eastAsia="Times New Roman" w:hAnsi="Times New Roman"/>
          <w:color w:val="000000"/>
          <w:sz w:val="24"/>
          <w:szCs w:val="24"/>
          <w:u w:val="single"/>
        </w:rPr>
        <w:t xml:space="preserve"> pipelines in an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Anti-Siphon Device</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A safety device used to prevent back-flow of irrigation water to the water source by back-</w:t>
      </w:r>
      <w:proofErr w:type="spellStart"/>
      <w:r w:rsidRPr="000A3E8E">
        <w:rPr>
          <w:rFonts w:ascii="Times New Roman" w:eastAsia="Times New Roman" w:hAnsi="Times New Roman"/>
          <w:color w:val="000000"/>
          <w:sz w:val="24"/>
          <w:szCs w:val="24"/>
          <w:u w:val="single"/>
        </w:rPr>
        <w:t>siphonage</w:t>
      </w:r>
      <w:proofErr w:type="spellEnd"/>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Application Rate.</w:t>
      </w:r>
      <w:proofErr w:type="gramEnd"/>
      <w:r w:rsidRPr="000A3E8E">
        <w:rPr>
          <w:rFonts w:ascii="Times New Roman" w:eastAsia="Times New Roman" w:hAnsi="Times New Roman"/>
          <w:color w:val="000000"/>
          <w:sz w:val="24"/>
          <w:szCs w:val="24"/>
          <w:u w:val="single"/>
        </w:rPr>
        <w:t xml:space="preserve"> The average rate at which water is applied by an irrigation system, sometimes also called precipitation rate. Units are typically inches/</w:t>
      </w:r>
      <w:proofErr w:type="spellStart"/>
      <w:r w:rsidRPr="000A3E8E">
        <w:rPr>
          <w:rFonts w:ascii="Times New Roman" w:eastAsia="Times New Roman" w:hAnsi="Times New Roman"/>
          <w:color w:val="000000"/>
          <w:sz w:val="24"/>
          <w:szCs w:val="24"/>
          <w:u w:val="single"/>
        </w:rPr>
        <w:t>hr</w:t>
      </w:r>
      <w:proofErr w:type="spellEnd"/>
      <w:r w:rsidRPr="000A3E8E">
        <w:rPr>
          <w:rFonts w:ascii="Times New Roman" w:eastAsia="Times New Roman" w:hAnsi="Times New Roman"/>
          <w:color w:val="000000"/>
          <w:sz w:val="24"/>
          <w:szCs w:val="24"/>
          <w:u w:val="single"/>
        </w:rPr>
        <w:t xml:space="preserve"> or mm/hr.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Arc.</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angle of coverage of a sprinkler in degrees from one side of throw to the other.</w:t>
      </w:r>
      <w:proofErr w:type="gramEnd"/>
      <w:r w:rsidRPr="000A3E8E">
        <w:rPr>
          <w:rFonts w:ascii="Times New Roman" w:eastAsia="Times New Roman" w:hAnsi="Times New Roman"/>
          <w:color w:val="000000"/>
          <w:sz w:val="24"/>
          <w:szCs w:val="24"/>
          <w:u w:val="single"/>
        </w:rPr>
        <w:t xml:space="preserve"> A 90-degree arc would be a quarter-circle sprinkler.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Atmospheric Vacuum Breaker</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An anti-siphon device which uses a floating seat to direct water flow. Water draining back from irrigation lines is directed to the atmosphere to protect the potable water supply.</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Automatic Control Valve.</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 valve in a sprinkler system which is activated by an automatic controller by way of hydraulic or electrical control lines and controls a single device or multiple devices.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Automatic System.</w:t>
      </w:r>
      <w:proofErr w:type="gramEnd"/>
      <w:r w:rsidRPr="000A3E8E">
        <w:rPr>
          <w:rFonts w:ascii="Times New Roman" w:eastAsia="Times New Roman" w:hAnsi="Times New Roman"/>
          <w:color w:val="000000"/>
          <w:sz w:val="24"/>
          <w:szCs w:val="24"/>
          <w:u w:val="single"/>
        </w:rPr>
        <w:t xml:space="preserve"> An irrigation system which operates following a preset program entered into an automatic controller.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Backflow Prevention Device.</w:t>
      </w:r>
      <w:proofErr w:type="gramEnd"/>
      <w:r w:rsidRPr="000A3E8E">
        <w:rPr>
          <w:rFonts w:ascii="Times New Roman" w:eastAsia="Times New Roman" w:hAnsi="Times New Roman"/>
          <w:b/>
          <w:bCs/>
          <w:color w:val="000000"/>
          <w:sz w:val="24"/>
          <w:szCs w:val="24"/>
          <w:u w:val="single"/>
        </w:rPr>
        <w:t xml:space="preserve"> </w:t>
      </w:r>
      <w:r w:rsidRPr="000A3E8E">
        <w:rPr>
          <w:rFonts w:ascii="Times New Roman" w:eastAsia="Times New Roman" w:hAnsi="Times New Roman"/>
          <w:color w:val="000000"/>
          <w:sz w:val="24"/>
          <w:szCs w:val="24"/>
          <w:u w:val="single"/>
        </w:rPr>
        <w:t>An approved safety device used to prevent pollution or contamination of the irrigation water supply due to backflow from the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Belled (Pipe).</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Pipe which is enlarged at one end so that the spigot end of another length of pipe can be inserted into it during the assembly of a pipeline.</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Block (of sprinklers).</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 group of sprinklers controlled by one valve.</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Also called zones or subunits.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Block System.</w:t>
      </w:r>
      <w:proofErr w:type="gramEnd"/>
      <w:r w:rsidRPr="000A3E8E">
        <w:rPr>
          <w:rFonts w:ascii="Times New Roman" w:eastAsia="Times New Roman" w:hAnsi="Times New Roman"/>
          <w:b/>
          <w:bCs/>
          <w:color w:val="000000"/>
          <w:sz w:val="24"/>
          <w:szCs w:val="24"/>
          <w:u w:val="single"/>
        </w:rPr>
        <w:t xml:space="preserve"> </w:t>
      </w:r>
      <w:proofErr w:type="gramStart"/>
      <w:r w:rsidRPr="000A3E8E">
        <w:rPr>
          <w:rFonts w:ascii="Times New Roman" w:eastAsia="Times New Roman" w:hAnsi="Times New Roman"/>
          <w:color w:val="000000"/>
          <w:sz w:val="24"/>
          <w:szCs w:val="24"/>
          <w:u w:val="single"/>
        </w:rPr>
        <w:t>An irrigation system in which several groups of sprinklers are controlled by one valve for each group.</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Bubbler Irrigation.</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application of water to the soil surface or a container as a small stream or fountain.</w:t>
      </w:r>
      <w:proofErr w:type="gramEnd"/>
      <w:r w:rsidRPr="000A3E8E">
        <w:rPr>
          <w:rFonts w:ascii="Times New Roman" w:eastAsia="Times New Roman" w:hAnsi="Times New Roman"/>
          <w:color w:val="000000"/>
          <w:sz w:val="24"/>
          <w:szCs w:val="24"/>
          <w:u w:val="single"/>
        </w:rPr>
        <w:t xml:space="preserve"> Bubbler emitter discharge rates are greater than the 0.5 to 2 </w:t>
      </w:r>
      <w:proofErr w:type="spellStart"/>
      <w:r w:rsidRPr="000A3E8E">
        <w:rPr>
          <w:rFonts w:ascii="Times New Roman" w:eastAsia="Times New Roman" w:hAnsi="Times New Roman"/>
          <w:color w:val="000000"/>
          <w:sz w:val="24"/>
          <w:szCs w:val="24"/>
          <w:u w:val="single"/>
        </w:rPr>
        <w:t>gph</w:t>
      </w:r>
      <w:proofErr w:type="spellEnd"/>
      <w:r w:rsidRPr="000A3E8E">
        <w:rPr>
          <w:rFonts w:ascii="Times New Roman" w:eastAsia="Times New Roman" w:hAnsi="Times New Roman"/>
          <w:color w:val="000000"/>
          <w:sz w:val="24"/>
          <w:szCs w:val="24"/>
          <w:u w:val="single"/>
        </w:rPr>
        <w:t xml:space="preserve"> characteristic of drip emitters, but generally less than 60 </w:t>
      </w:r>
      <w:proofErr w:type="spellStart"/>
      <w:r w:rsidRPr="000A3E8E">
        <w:rPr>
          <w:rFonts w:ascii="Times New Roman" w:eastAsia="Times New Roman" w:hAnsi="Times New Roman"/>
          <w:color w:val="000000"/>
          <w:sz w:val="24"/>
          <w:szCs w:val="24"/>
          <w:u w:val="single"/>
        </w:rPr>
        <w:t>gph</w:t>
      </w:r>
      <w:proofErr w:type="spellEnd"/>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Check Valve.</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 valve which permits water to flow in one direction only.</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Chemical Water Treatment.</w:t>
      </w:r>
      <w:proofErr w:type="gramEnd"/>
      <w:r w:rsidRPr="000A3E8E">
        <w:rPr>
          <w:rFonts w:ascii="Times New Roman" w:eastAsia="Times New Roman" w:hAnsi="Times New Roman"/>
          <w:b/>
          <w:bCs/>
          <w:color w:val="000000"/>
          <w:sz w:val="24"/>
          <w:szCs w:val="24"/>
          <w:u w:val="single"/>
        </w:rPr>
        <w:t xml:space="preserve"> </w:t>
      </w:r>
      <w:r w:rsidRPr="000A3E8E">
        <w:rPr>
          <w:rFonts w:ascii="Times New Roman" w:eastAsia="Times New Roman" w:hAnsi="Times New Roman"/>
          <w:color w:val="000000"/>
          <w:sz w:val="24"/>
          <w:szCs w:val="24"/>
          <w:u w:val="single"/>
        </w:rPr>
        <w:t>The addition of chemicals to water to make it acceptable for use in irrigation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spellStart"/>
      <w:proofErr w:type="gramStart"/>
      <w:r w:rsidRPr="000A3E8E">
        <w:rPr>
          <w:rFonts w:ascii="Times New Roman" w:eastAsia="Times New Roman" w:hAnsi="Times New Roman"/>
          <w:b/>
          <w:bCs/>
          <w:color w:val="000000"/>
          <w:sz w:val="24"/>
          <w:szCs w:val="24"/>
          <w:u w:val="single"/>
        </w:rPr>
        <w:t>Chemigation</w:t>
      </w:r>
      <w:proofErr w:type="spellEnd"/>
      <w:r w:rsidRPr="000A3E8E">
        <w:rPr>
          <w:rFonts w:ascii="Times New Roman" w:eastAsia="Times New Roman" w:hAnsi="Times New Roman"/>
          <w:b/>
          <w:bCs/>
          <w:color w:val="000000"/>
          <w:sz w:val="24"/>
          <w:szCs w:val="24"/>
          <w:u w:val="single"/>
        </w:rPr>
        <w:t>.</w:t>
      </w:r>
      <w:proofErr w:type="gramEnd"/>
      <w:r w:rsidRPr="000A3E8E">
        <w:rPr>
          <w:rFonts w:ascii="Times New Roman" w:eastAsia="Times New Roman" w:hAnsi="Times New Roman"/>
          <w:color w:val="000000"/>
          <w:sz w:val="24"/>
          <w:szCs w:val="24"/>
          <w:u w:val="single"/>
        </w:rPr>
        <w:t xml:space="preserve"> The application of water soluble chemicals by mixing or injecting with the water applied through an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Contractor.</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Any person who engages in the fabrication and installation of any type of irrigation system on a contractual basis in accordance with all stipulations receiving his compensation.</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Control Lines</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Hydraulic or electrical lines which carry signals (to open and close the valves) from the controller to the automatic valves.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Controller.</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timing mechanism and its mounting box.</w:t>
      </w:r>
      <w:proofErr w:type="gramEnd"/>
      <w:r w:rsidRPr="000A3E8E">
        <w:rPr>
          <w:rFonts w:ascii="Times New Roman" w:eastAsia="Times New Roman" w:hAnsi="Times New Roman"/>
          <w:color w:val="000000"/>
          <w:sz w:val="24"/>
          <w:szCs w:val="24"/>
          <w:u w:val="single"/>
        </w:rPr>
        <w:t xml:space="preserve"> The controller signals the automatic valves to open and close on a pre-set program or based on sensor readings.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lastRenderedPageBreak/>
        <w:t>Coverage.</w:t>
      </w:r>
      <w:proofErr w:type="gramEnd"/>
      <w:r w:rsidRPr="000A3E8E">
        <w:rPr>
          <w:rFonts w:ascii="Times New Roman" w:eastAsia="Times New Roman" w:hAnsi="Times New Roman"/>
          <w:color w:val="000000"/>
          <w:sz w:val="24"/>
          <w:szCs w:val="24"/>
          <w:u w:val="single"/>
        </w:rPr>
        <w:t xml:space="preserve"> Refers to the way water is applied to an area.</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Cycle.</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Refers to one complete run of a controller through all programmed controller stations.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Demand (or irrigation demand).</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Refers to the irrigation requirements of the irrigated area.</w:t>
      </w:r>
      <w:proofErr w:type="gramEnd"/>
      <w:r w:rsidRPr="000A3E8E">
        <w:rPr>
          <w:rFonts w:ascii="Times New Roman" w:eastAsia="Times New Roman" w:hAnsi="Times New Roman"/>
          <w:color w:val="000000"/>
          <w:sz w:val="24"/>
          <w:szCs w:val="24"/>
          <w:u w:val="single"/>
        </w:rPr>
        <w:t xml:space="preserve"> Demand primarily depends on the type of crop, stage of growth, and climatic factors.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Design Area.</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specific land area to which water is to be applied by an irrigation system.</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Design Emission Uniformity</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An estimate of the uniformity of water application with an irrigation system.</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Design Pressure.</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pressure at which the irrigation system or certain components are designed to operate.</w:t>
      </w:r>
      <w:proofErr w:type="gramEnd"/>
      <w:r w:rsidRPr="000A3E8E">
        <w:rPr>
          <w:rFonts w:ascii="Times New Roman" w:eastAsia="Times New Roman" w:hAnsi="Times New Roman"/>
          <w:color w:val="000000"/>
          <w:sz w:val="24"/>
          <w:szCs w:val="24"/>
          <w:u w:val="single"/>
        </w:rPr>
        <w:t xml:space="preserve"> The irrigation system design pressure is that measured at the pump discharge or entrance to the system if there is no pump, and a zone design pressure is the average operating pressure of all emitters within that zone.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Direct Burial Wire.</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Plastic-coated single-strand copper wire for use as control line for electric valves.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Discharge Rate.</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instantaneous flow rate of an individual sprinkler, emitter, or other water emitting device, or a unit length of line-source micro irrigation tubing.</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Also, the flow rate from a pumping system.</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Double Check Valve.</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An approved assembly of two single, independently-acting check valves with test ports to permit independent testing of each check valve.</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Drain Valve.</w:t>
      </w:r>
      <w:r w:rsidRPr="000A3E8E">
        <w:rPr>
          <w:rFonts w:ascii="Times New Roman" w:eastAsia="Times New Roman" w:hAnsi="Times New Roman"/>
          <w:color w:val="000000"/>
          <w:sz w:val="24"/>
          <w:szCs w:val="24"/>
          <w:u w:val="single"/>
        </w:rPr>
        <w:t xml:space="preserve"> A valve used to drain water from a line. The valve may be manually or automatically operated.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Drip Irrigation.</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precise low-rate application of water to or beneath the soil surface near or directly into the plant root zone.</w:t>
      </w:r>
      <w:proofErr w:type="gramEnd"/>
      <w:r w:rsidRPr="000A3E8E">
        <w:rPr>
          <w:rFonts w:ascii="Times New Roman" w:eastAsia="Times New Roman" w:hAnsi="Times New Roman"/>
          <w:color w:val="000000"/>
          <w:sz w:val="24"/>
          <w:szCs w:val="24"/>
          <w:u w:val="single"/>
        </w:rPr>
        <w:t xml:space="preserve"> Applications normally occur as small streams, discrete or continuous drops, in the range of 0.5 to 2.0 </w:t>
      </w:r>
      <w:proofErr w:type="spellStart"/>
      <w:r w:rsidRPr="000A3E8E">
        <w:rPr>
          <w:rFonts w:ascii="Times New Roman" w:eastAsia="Times New Roman" w:hAnsi="Times New Roman"/>
          <w:color w:val="000000"/>
          <w:sz w:val="24"/>
          <w:szCs w:val="24"/>
          <w:u w:val="single"/>
        </w:rPr>
        <w:t>gph</w:t>
      </w:r>
      <w:proofErr w:type="spellEnd"/>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Effluent water.</w:t>
      </w:r>
      <w:proofErr w:type="gramEnd"/>
      <w:r w:rsidRPr="000A3E8E">
        <w:rPr>
          <w:rFonts w:ascii="Times New Roman" w:eastAsia="Times New Roman" w:hAnsi="Times New Roman"/>
          <w:color w:val="000000"/>
          <w:sz w:val="24"/>
          <w:szCs w:val="24"/>
          <w:u w:val="single"/>
        </w:rPr>
        <w:t xml:space="preserve"> Also referred to as reclaimed or gray water is wastewater which has been treated per Florida Statute, §403.086 and is suitable for use as a water supply for irrigation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Emitters.</w:t>
      </w:r>
      <w:proofErr w:type="gramEnd"/>
      <w:r w:rsidRPr="000A3E8E">
        <w:rPr>
          <w:rFonts w:ascii="Times New Roman" w:eastAsia="Times New Roman" w:hAnsi="Times New Roman"/>
          <w:color w:val="000000"/>
          <w:sz w:val="24"/>
          <w:szCs w:val="24"/>
          <w:u w:val="single"/>
        </w:rPr>
        <w:t xml:space="preserve"> Devices which are used to control the discharge of irrigation water from lateral pipes. This term is primarily used to refer to the low flow rate devices used in micro irrigation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spellStart"/>
      <w:proofErr w:type="gramStart"/>
      <w:r w:rsidRPr="000A3E8E">
        <w:rPr>
          <w:rFonts w:ascii="Times New Roman" w:eastAsia="Times New Roman" w:hAnsi="Times New Roman"/>
          <w:b/>
          <w:bCs/>
          <w:color w:val="000000"/>
          <w:sz w:val="24"/>
          <w:szCs w:val="24"/>
          <w:u w:val="single"/>
        </w:rPr>
        <w:t>Fertigation</w:t>
      </w:r>
      <w:proofErr w:type="spellEnd"/>
      <w:r w:rsidRPr="000A3E8E">
        <w:rPr>
          <w:rFonts w:ascii="Times New Roman" w:eastAsia="Times New Roman" w:hAnsi="Times New Roman"/>
          <w:b/>
          <w:bCs/>
          <w:color w:val="000000"/>
          <w:sz w:val="24"/>
          <w:szCs w:val="24"/>
          <w:u w:val="single"/>
        </w:rPr>
        <w:t>.</w:t>
      </w:r>
      <w:proofErr w:type="gramEnd"/>
      <w:r w:rsidRPr="000A3E8E">
        <w:rPr>
          <w:rFonts w:ascii="Times New Roman" w:eastAsia="Times New Roman" w:hAnsi="Times New Roman"/>
          <w:color w:val="000000"/>
          <w:sz w:val="24"/>
          <w:szCs w:val="24"/>
          <w:u w:val="single"/>
        </w:rPr>
        <w:t xml:space="preserve"> The application of soluble fertilizers with the water applied through an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Filtration System</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The assembly of physical components used to remove suspended solids from irrigation water. These include both pressure and gravity type devices, such as settling basins, screens, media filters, and centrifugal force units (vortex sand separators).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Flexible Swing Joint.</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 flexible connection between the lateral pipe and the sprinkler which allows the sprinkler to move when force is applied to it.</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Flow Meters.</w:t>
      </w:r>
      <w:proofErr w:type="gramEnd"/>
      <w:r w:rsidRPr="000A3E8E">
        <w:rPr>
          <w:rFonts w:ascii="Times New Roman" w:eastAsia="Times New Roman" w:hAnsi="Times New Roman"/>
          <w:color w:val="000000"/>
          <w:sz w:val="24"/>
          <w:szCs w:val="24"/>
          <w:u w:val="single"/>
        </w:rPr>
        <w:t xml:space="preserve"> Devices used to measure the volume of flow of water (typically in gallons), or flow rates (typically in </w:t>
      </w:r>
      <w:proofErr w:type="spellStart"/>
      <w:r w:rsidRPr="000A3E8E">
        <w:rPr>
          <w:rFonts w:ascii="Times New Roman" w:eastAsia="Times New Roman" w:hAnsi="Times New Roman"/>
          <w:color w:val="000000"/>
          <w:sz w:val="24"/>
          <w:szCs w:val="24"/>
          <w:u w:val="single"/>
        </w:rPr>
        <w:t>gpm</w:t>
      </w:r>
      <w:proofErr w:type="spellEnd"/>
      <w:r w:rsidRPr="000A3E8E">
        <w:rPr>
          <w:rFonts w:ascii="Times New Roman" w:eastAsia="Times New Roman" w:hAnsi="Times New Roman"/>
          <w:color w:val="000000"/>
          <w:sz w:val="24"/>
          <w:szCs w:val="24"/>
          <w:u w:val="single"/>
        </w:rPr>
        <w:t>), and to provide data on system usage.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lastRenderedPageBreak/>
        <w:t>Gauge (Wire).</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Standard specification for wire size.</w:t>
      </w:r>
      <w:proofErr w:type="gramEnd"/>
      <w:r w:rsidRPr="000A3E8E">
        <w:rPr>
          <w:rFonts w:ascii="Times New Roman" w:eastAsia="Times New Roman" w:hAnsi="Times New Roman"/>
          <w:color w:val="000000"/>
          <w:sz w:val="24"/>
          <w:szCs w:val="24"/>
          <w:u w:val="single"/>
        </w:rPr>
        <w:t xml:space="preserve"> The larger the gauge number, the smaller the wire diameter.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Head.</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 sprinkler head.</w:t>
      </w:r>
      <w:proofErr w:type="gramEnd"/>
      <w:r w:rsidRPr="000A3E8E">
        <w:rPr>
          <w:rFonts w:ascii="Times New Roman" w:eastAsia="Times New Roman" w:hAnsi="Times New Roman"/>
          <w:color w:val="000000"/>
          <w:sz w:val="24"/>
          <w:szCs w:val="24"/>
          <w:u w:val="single"/>
        </w:rPr>
        <w:t xml:space="preserve"> Sometimes used interchangeably with and in conjunction with “Sprinkler.”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Infiltration Rate.</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rate of water flow across the surface of the soil and into the soil profile.</w:t>
      </w:r>
      <w:proofErr w:type="gramEnd"/>
      <w:r w:rsidRPr="000A3E8E">
        <w:rPr>
          <w:rFonts w:ascii="Times New Roman" w:eastAsia="Times New Roman" w:hAnsi="Times New Roman"/>
          <w:color w:val="000000"/>
          <w:sz w:val="24"/>
          <w:szCs w:val="24"/>
          <w:u w:val="single"/>
        </w:rPr>
        <w:t xml:space="preserve"> Units are usually inches/hr.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Irrigation.</w:t>
      </w:r>
      <w:proofErr w:type="gramEnd"/>
      <w:r w:rsidRPr="000A3E8E">
        <w:rPr>
          <w:rFonts w:ascii="Times New Roman" w:eastAsia="Times New Roman" w:hAnsi="Times New Roman"/>
          <w:color w:val="000000"/>
          <w:sz w:val="24"/>
          <w:szCs w:val="24"/>
          <w:u w:val="single"/>
        </w:rPr>
        <w:t xml:space="preserve"> Application of water by artificial means, that is, means other than natural precipitation. Irrigation is practiced to supply crop water requirements, leach salts, apply chemicals, and for environmental control including crop cooling and freeze protection.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Irrigation Water Requirement or Irrigation Requirement.</w:t>
      </w:r>
      <w:proofErr w:type="gramEnd"/>
      <w:r w:rsidRPr="000A3E8E">
        <w:rPr>
          <w:rFonts w:ascii="Times New Roman" w:eastAsia="Times New Roman" w:hAnsi="Times New Roman"/>
          <w:color w:val="000000"/>
          <w:sz w:val="24"/>
          <w:szCs w:val="24"/>
          <w:u w:val="single"/>
        </w:rPr>
        <w:t xml:space="preserve"> The quantity of water that is required for crop production, exclusive of effective rainfall.</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Landscape.</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Refers to any and all areas which are ornamentally planted, including but not limited to turf, ground covers, flowers, shrubs, trees, and similar plant materials as opposed to agricultural crops grown and harvested for monetary return.</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Lateral.</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water delivery pipeline that supplies water to the emitters or sprinklers from a manifold or header pipeline downstream of the control valve.</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Line-Source Emitters.</w:t>
      </w:r>
      <w:proofErr w:type="gramEnd"/>
      <w:r w:rsidRPr="000A3E8E">
        <w:rPr>
          <w:rFonts w:ascii="Times New Roman" w:eastAsia="Times New Roman" w:hAnsi="Times New Roman"/>
          <w:color w:val="000000"/>
          <w:sz w:val="24"/>
          <w:szCs w:val="24"/>
          <w:u w:val="single"/>
        </w:rPr>
        <w:t xml:space="preserve"> Lateral pipelines which are porous or contain closely-spaced perforations so that water is discharged as a continuous band or in overlapping patterns rather than discrete widely-spaced points along the pipeline length.</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Looped System</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 piping system which allows more than one path for water to flow from the supply to the emitters or sprinklers.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Mainline.</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 xml:space="preserve">A pipeline which carries water from the control station to </w:t>
      </w:r>
      <w:proofErr w:type="spellStart"/>
      <w:r w:rsidRPr="000A3E8E">
        <w:rPr>
          <w:rFonts w:ascii="Times New Roman" w:eastAsia="Times New Roman" w:hAnsi="Times New Roman"/>
          <w:color w:val="000000"/>
          <w:sz w:val="24"/>
          <w:szCs w:val="24"/>
          <w:u w:val="single"/>
        </w:rPr>
        <w:t>submains</w:t>
      </w:r>
      <w:proofErr w:type="spellEnd"/>
      <w:r w:rsidRPr="000A3E8E">
        <w:rPr>
          <w:rFonts w:ascii="Times New Roman" w:eastAsia="Times New Roman" w:hAnsi="Times New Roman"/>
          <w:color w:val="000000"/>
          <w:sz w:val="24"/>
          <w:szCs w:val="24"/>
          <w:u w:val="single"/>
        </w:rPr>
        <w:t xml:space="preserve"> or to manifolds or header pipelines of the water distribution system.</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Manifold.</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 xml:space="preserve">The water delivery pipeline that conveys water from the main or </w:t>
      </w:r>
      <w:proofErr w:type="spellStart"/>
      <w:r w:rsidRPr="000A3E8E">
        <w:rPr>
          <w:rFonts w:ascii="Times New Roman" w:eastAsia="Times New Roman" w:hAnsi="Times New Roman"/>
          <w:color w:val="000000"/>
          <w:sz w:val="24"/>
          <w:szCs w:val="24"/>
          <w:u w:val="single"/>
        </w:rPr>
        <w:t>submain</w:t>
      </w:r>
      <w:proofErr w:type="spellEnd"/>
      <w:r w:rsidRPr="000A3E8E">
        <w:rPr>
          <w:rFonts w:ascii="Times New Roman" w:eastAsia="Times New Roman" w:hAnsi="Times New Roman"/>
          <w:color w:val="000000"/>
          <w:sz w:val="24"/>
          <w:szCs w:val="24"/>
          <w:u w:val="single"/>
        </w:rPr>
        <w:t xml:space="preserve"> pipelines to the laterals.</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Also sometimes called a header pipeline.</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Manual System.</w:t>
      </w:r>
      <w:proofErr w:type="gramEnd"/>
      <w:r w:rsidRPr="000A3E8E">
        <w:rPr>
          <w:rFonts w:ascii="Times New Roman" w:eastAsia="Times New Roman" w:hAnsi="Times New Roman"/>
          <w:b/>
          <w:bCs/>
          <w:color w:val="000000"/>
          <w:sz w:val="24"/>
          <w:szCs w:val="24"/>
          <w:u w:val="single"/>
        </w:rPr>
        <w:t xml:space="preserve"> </w:t>
      </w:r>
      <w:proofErr w:type="gramStart"/>
      <w:r w:rsidRPr="000A3E8E">
        <w:rPr>
          <w:rFonts w:ascii="Times New Roman" w:eastAsia="Times New Roman" w:hAnsi="Times New Roman"/>
          <w:color w:val="000000"/>
          <w:sz w:val="24"/>
          <w:szCs w:val="24"/>
          <w:u w:val="single"/>
        </w:rPr>
        <w:t>A system in which control valves are manually operated rather than operated by automatic controls.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Meter Box.</w:t>
      </w:r>
      <w:r w:rsidRPr="000A3E8E">
        <w:rPr>
          <w:rFonts w:ascii="Times New Roman" w:eastAsia="Times New Roman" w:hAnsi="Times New Roman"/>
          <w:color w:val="000000"/>
          <w:sz w:val="24"/>
          <w:szCs w:val="24"/>
          <w:u w:val="single"/>
        </w:rPr>
        <w:t xml:space="preserve"> A concrete or plastic box buried flush to grade which houses flow (water) meters or other components.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spellStart"/>
      <w:proofErr w:type="gramStart"/>
      <w:r w:rsidRPr="000A3E8E">
        <w:rPr>
          <w:rFonts w:ascii="Times New Roman" w:eastAsia="Times New Roman" w:hAnsi="Times New Roman"/>
          <w:b/>
          <w:bCs/>
          <w:color w:val="000000"/>
          <w:sz w:val="24"/>
          <w:szCs w:val="24"/>
          <w:u w:val="single"/>
        </w:rPr>
        <w:t>Microirrigation</w:t>
      </w:r>
      <w:proofErr w:type="spellEnd"/>
      <w:r w:rsidRPr="000A3E8E">
        <w:rPr>
          <w:rFonts w:ascii="Times New Roman" w:eastAsia="Times New Roman" w:hAnsi="Times New Roman"/>
          <w:b/>
          <w:bCs/>
          <w:color w:val="000000"/>
          <w:sz w:val="24"/>
          <w:szCs w:val="24"/>
          <w:u w:val="single"/>
        </w:rPr>
        <w:t>.</w:t>
      </w:r>
      <w:proofErr w:type="gramEnd"/>
      <w:r w:rsidRPr="000A3E8E">
        <w:rPr>
          <w:rFonts w:ascii="Times New Roman" w:eastAsia="Times New Roman" w:hAnsi="Times New Roman"/>
          <w:color w:val="000000"/>
          <w:sz w:val="24"/>
          <w:szCs w:val="24"/>
          <w:u w:val="single"/>
        </w:rPr>
        <w:t xml:space="preserve"> The frequent application of small quantities of water directly on or below the soil surface, usually as discrete drops, tiny streams, or miniature sprays through emitters placed along the water delivery pipes (laterals). </w:t>
      </w:r>
      <w:proofErr w:type="spellStart"/>
      <w:r w:rsidRPr="000A3E8E">
        <w:rPr>
          <w:rFonts w:ascii="Times New Roman" w:eastAsia="Times New Roman" w:hAnsi="Times New Roman"/>
          <w:color w:val="000000"/>
          <w:sz w:val="24"/>
          <w:szCs w:val="24"/>
          <w:u w:val="single"/>
        </w:rPr>
        <w:t>Microirrigation</w:t>
      </w:r>
      <w:proofErr w:type="spellEnd"/>
      <w:r w:rsidRPr="000A3E8E">
        <w:rPr>
          <w:rFonts w:ascii="Times New Roman" w:eastAsia="Times New Roman" w:hAnsi="Times New Roman"/>
          <w:color w:val="000000"/>
          <w:sz w:val="24"/>
          <w:szCs w:val="24"/>
          <w:u w:val="single"/>
        </w:rPr>
        <w:t xml:space="preserve"> encompasses a number of methods or concepts, including drip, subsurface, bubbler, and spray irrigation. </w:t>
      </w:r>
      <w:proofErr w:type="gramStart"/>
      <w:r w:rsidRPr="000A3E8E">
        <w:rPr>
          <w:rFonts w:ascii="Times New Roman" w:eastAsia="Times New Roman" w:hAnsi="Times New Roman"/>
          <w:color w:val="000000"/>
          <w:sz w:val="24"/>
          <w:szCs w:val="24"/>
          <w:u w:val="single"/>
        </w:rPr>
        <w:t>Previously known as trickle irrigation.</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 xml:space="preserve">Overlap. </w:t>
      </w:r>
      <w:r w:rsidRPr="000A3E8E">
        <w:rPr>
          <w:rFonts w:ascii="Times New Roman" w:eastAsia="Times New Roman" w:hAnsi="Times New Roman"/>
          <w:color w:val="000000"/>
          <w:sz w:val="24"/>
          <w:szCs w:val="24"/>
          <w:u w:val="single"/>
        </w:rPr>
        <w:t xml:space="preserve">The amount one sprinkler pattern overlaps another one when installed in a pattern. </w:t>
      </w:r>
      <w:proofErr w:type="gramStart"/>
      <w:r w:rsidRPr="000A3E8E">
        <w:rPr>
          <w:rFonts w:ascii="Times New Roman" w:eastAsia="Times New Roman" w:hAnsi="Times New Roman"/>
          <w:color w:val="000000"/>
          <w:sz w:val="24"/>
          <w:szCs w:val="24"/>
          <w:u w:val="single"/>
        </w:rPr>
        <w:t>Expressed as a percentage of the diameter of coverage.</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PE Pipe.</w:t>
      </w:r>
      <w:proofErr w:type="gramEnd"/>
      <w:r w:rsidRPr="000A3E8E">
        <w:rPr>
          <w:rFonts w:ascii="Times New Roman" w:eastAsia="Times New Roman" w:hAnsi="Times New Roman"/>
          <w:color w:val="000000"/>
          <w:sz w:val="24"/>
          <w:szCs w:val="24"/>
          <w:u w:val="single"/>
        </w:rPr>
        <w:t xml:space="preserve"> Flexible polyethylene pipe for use in irrigation systems, normally manufactured with carbon black for resistance to degradation by ultraviolet radiation.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Potable Water.</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Water which is suitable in quality for human consumption and meets the requirements of the Health Authority having jurisdiction.</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lastRenderedPageBreak/>
        <w:t>Pressure Relief Valve</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 valve which will open and discharge to atmosphere when the pressure in a pipeline or pressure vessel exceeds a pre-set point to relieve the high-pressure condition.</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Pressure Vacuum Breaker</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 backflow prevention device which includes a spring-loaded check valve and a spring-loaded vacuum breaker to prevent the backflow of irrigation system water to the water source.</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Pumping Station.</w:t>
      </w:r>
      <w:proofErr w:type="gramEnd"/>
      <w:r w:rsidRPr="000A3E8E">
        <w:rPr>
          <w:rFonts w:ascii="Times New Roman" w:eastAsia="Times New Roman" w:hAnsi="Times New Roman"/>
          <w:color w:val="000000"/>
          <w:sz w:val="24"/>
          <w:szCs w:val="24"/>
          <w:u w:val="single"/>
        </w:rPr>
        <w:t xml:space="preserve"> The pump or pumps that provide water to an irrigation system, together with all of the necessary accessories such as bases or foundations, sumps, screens, valves, motor controls, safety devices, shelters and fences.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PVC Pipe</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Polyvinyl chloride plastic pipe made in standard thermoplastic pipe dimension ratios and pressure rated for water. </w:t>
      </w:r>
      <w:proofErr w:type="gramStart"/>
      <w:r w:rsidRPr="000A3E8E">
        <w:rPr>
          <w:rFonts w:ascii="Times New Roman" w:eastAsia="Times New Roman" w:hAnsi="Times New Roman"/>
          <w:color w:val="000000"/>
          <w:sz w:val="24"/>
          <w:szCs w:val="24"/>
          <w:u w:val="single"/>
        </w:rPr>
        <w:t>Manufactured in accordance with AWWA C-900 or ASTM D-2241.</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Rain Shut off Device</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 calibrated device that is designed to detect rainfall and override the irrigation cycle of the sprinkler system when a predetermined amount of rain fall has occurred.</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Riser.</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 threaded pipe to which sprinklers or other emitters are attached for above-ground placement.</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Sleeve.</w:t>
      </w:r>
      <w:proofErr w:type="gramEnd"/>
      <w:r w:rsidRPr="000A3E8E">
        <w:rPr>
          <w:rFonts w:ascii="Times New Roman" w:eastAsia="Times New Roman" w:hAnsi="Times New Roman"/>
          <w:color w:val="000000"/>
          <w:sz w:val="24"/>
          <w:szCs w:val="24"/>
          <w:u w:val="single"/>
        </w:rPr>
        <w:t xml:space="preserve"> A pipe used to enclose other pipes, wire, or tubing; usually under pavement, sidewalks, or planters.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Spacing.</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distance between sprinklers or other emitters.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Spray Irrigation.</w:t>
      </w:r>
      <w:r w:rsidRPr="000A3E8E">
        <w:rPr>
          <w:rFonts w:ascii="Times New Roman" w:eastAsia="Times New Roman" w:hAnsi="Times New Roman"/>
          <w:color w:val="000000"/>
          <w:sz w:val="24"/>
          <w:szCs w:val="24"/>
          <w:u w:val="single"/>
        </w:rPr>
        <w:t xml:space="preserve"> The micro irrigation application of water to the soil or plant surface by low flow rate sprays or mists.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Sprinkler.</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sprinkler head.</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Sometimes called “Head.”</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Supply (Water Source).</w:t>
      </w:r>
      <w:r w:rsidRPr="000A3E8E">
        <w:rPr>
          <w:rFonts w:ascii="Times New Roman" w:eastAsia="Times New Roman" w:hAnsi="Times New Roman"/>
          <w:color w:val="000000"/>
          <w:sz w:val="24"/>
          <w:szCs w:val="24"/>
          <w:u w:val="single"/>
        </w:rPr>
        <w:t xml:space="preserve"> The origin of the water used in the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Swing Joint.</w:t>
      </w:r>
      <w:r w:rsidRPr="000A3E8E">
        <w:rPr>
          <w:rFonts w:ascii="Times New Roman" w:eastAsia="Times New Roman" w:hAnsi="Times New Roman"/>
          <w:color w:val="000000"/>
          <w:sz w:val="24"/>
          <w:szCs w:val="24"/>
          <w:u w:val="single"/>
        </w:rPr>
        <w:t xml:space="preserve"> A ridged connection between the lateral pipe and the sprinkler, utilizing multiple ells and nipples, which </w:t>
      </w:r>
      <w:proofErr w:type="gramStart"/>
      <w:r w:rsidRPr="000A3E8E">
        <w:rPr>
          <w:rFonts w:ascii="Times New Roman" w:eastAsia="Times New Roman" w:hAnsi="Times New Roman"/>
          <w:color w:val="000000"/>
          <w:sz w:val="24"/>
          <w:szCs w:val="24"/>
          <w:u w:val="single"/>
        </w:rPr>
        <w:t>allows</w:t>
      </w:r>
      <w:proofErr w:type="gramEnd"/>
      <w:r w:rsidRPr="000A3E8E">
        <w:rPr>
          <w:rFonts w:ascii="Times New Roman" w:eastAsia="Times New Roman" w:hAnsi="Times New Roman"/>
          <w:color w:val="000000"/>
          <w:sz w:val="24"/>
          <w:szCs w:val="24"/>
          <w:u w:val="single"/>
        </w:rPr>
        <w:t xml:space="preserve"> the sprinkler to move when force is applied to it.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Tubing.</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Generally used to refer to flexible plastic hydraulic control lines which are usually constructed of PE or PVC.</w:t>
      </w:r>
      <w:proofErr w:type="gramEnd"/>
    </w:p>
    <w:p w:rsidR="00474E0B" w:rsidRPr="000A3E8E" w:rsidRDefault="00474E0B" w:rsidP="00474E0B">
      <w:pPr>
        <w:spacing w:before="120" w:after="0" w:line="240" w:lineRule="auto"/>
        <w:rPr>
          <w:rFonts w:ascii="Times New Roman" w:eastAsia="Times New Roman" w:hAnsi="Times New Roman"/>
          <w:color w:val="000000"/>
          <w:sz w:val="24"/>
          <w:szCs w:val="24"/>
        </w:rPr>
      </w:pP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II — DESIGN CRITERIA</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   Design defined</w:t>
      </w:r>
      <w:r w:rsidRPr="000A3E8E">
        <w:rPr>
          <w:rFonts w:ascii="Times New Roman" w:eastAsia="Times New Roman" w:hAnsi="Times New Roman"/>
          <w:color w:val="000000"/>
          <w:sz w:val="24"/>
          <w:szCs w:val="24"/>
          <w:u w:val="single"/>
        </w:rPr>
        <w:t>. Within the scope of this code, irrigation system design is defined as the science and art of properly selecting and applying all components within the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   Water supply.</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The water source shall be adequate from the stand-point of volume, flow rate, pressure, and quality to meet the irrigation requirements of the area to be irrigated, as well as other demands, if any, both at the time the system is designed and for the expected life of the system.</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lastRenderedPageBreak/>
        <w:t>2.   If the water source is effluent, it shall meet the advanced waste treatment standard as set forth in Florida Statute §403.086(4) as well as any other standard as set forth by the controlling governmental agency.</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   Application uniformity</w:t>
      </w:r>
      <w:r w:rsidRPr="000A3E8E">
        <w:rPr>
          <w:rFonts w:ascii="Times New Roman" w:eastAsia="Times New Roman" w:hAnsi="Times New Roman"/>
          <w:color w:val="000000"/>
          <w:sz w:val="24"/>
          <w:szCs w:val="24"/>
          <w:u w:val="single"/>
        </w:rPr>
        <w:t>. Irrigation application uniformity describes how evenly water is distributed within an irrigation zone. Irrigation system uniformity is the uniformity coefficient. Use application rates which avoid runoff and permit uniform water infiltration into the soil. Land slope, soil hydraulic properties, vegetative ground cover, and prevailing winds will be considered when application rates are specified. Sprinkler irrigation systems should be designed with the appropriate uniformity for the type of plant being grown and the type of soil found in that area. The general watering of different types of plants as one group without regard to their individual water requirements is to be avoided if at all possible. Different types of sprinklers with different application rates, i.e., spray heads vs. rotor heads, shall not be combined on the same zone or circuit.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   System zoning.</w:t>
      </w:r>
      <w:r w:rsidRPr="000A3E8E">
        <w:rPr>
          <w:rFonts w:ascii="Times New Roman" w:eastAsia="Times New Roman" w:hAnsi="Times New Roman"/>
          <w:color w:val="000000"/>
          <w:sz w:val="24"/>
          <w:szCs w:val="24"/>
          <w:u w:val="single"/>
        </w:rPr>
        <w:t xml:space="preserve"> The irrigation system should be divided into zones based on consideration of the following:</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Available flow rate.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Cultural use of the area.</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Type of vegetation irrigated, i.e., turf, shrubs, native plants, etc.</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4.   Type of sprinkler, i.e., sprinklers with matching precipitation rates.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5.   Soil characteristics.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E.   Sprinkler/emitter spacing and selection.</w:t>
      </w:r>
      <w:r w:rsidRPr="000A3E8E">
        <w:rPr>
          <w:rFonts w:ascii="Times New Roman" w:eastAsia="Times New Roman" w:hAnsi="Times New Roman"/>
          <w:color w:val="000000"/>
          <w:sz w:val="24"/>
          <w:szCs w:val="24"/>
          <w:u w:val="single"/>
        </w:rPr>
        <w:t xml:space="preserve"> Sprinkler/Emitter spacing will be determined considering the irrigation requirements, hydraulic characteristics of the soil and device, and water quality with its effect on plant growth, sidewalks, buildings, and public access areas. When using square spacing, sprinklers should not be spaced farther apart than 55 percent of their manufacturer-specified diameters of coverage for prevailing wind speeds of 5 miles per hour (mph) or less. Spacing should not exceed 50 percent of sprinkler diameters of coverage for wind speeds of 5 to 10 mph, and 45 percent for prevailing wind speeds greater than 10 mph. When using triangular spacing, the above overlap percentages can be reduced by five percent. Water conservation will be emphasized by minimizing irrigation of non-vegetated areas. </w:t>
      </w:r>
      <w:proofErr w:type="spellStart"/>
      <w:r w:rsidRPr="000A3E8E">
        <w:rPr>
          <w:rFonts w:ascii="Times New Roman" w:eastAsia="Times New Roman" w:hAnsi="Times New Roman"/>
          <w:color w:val="000000"/>
          <w:sz w:val="24"/>
          <w:szCs w:val="24"/>
          <w:u w:val="single"/>
        </w:rPr>
        <w:t>Microirrigation</w:t>
      </w:r>
      <w:proofErr w:type="spellEnd"/>
      <w:r w:rsidRPr="000A3E8E">
        <w:rPr>
          <w:rFonts w:ascii="Times New Roman" w:eastAsia="Times New Roman" w:hAnsi="Times New Roman"/>
          <w:color w:val="000000"/>
          <w:sz w:val="24"/>
          <w:szCs w:val="24"/>
          <w:u w:val="single"/>
        </w:rPr>
        <w:t xml:space="preserve"> systems should be designed using the Emission Uniformity concept. </w:t>
      </w:r>
      <w:proofErr w:type="gramStart"/>
      <w:r w:rsidRPr="000A3E8E">
        <w:rPr>
          <w:rFonts w:ascii="Times New Roman" w:eastAsia="Times New Roman" w:hAnsi="Times New Roman"/>
          <w:color w:val="000000"/>
          <w:sz w:val="24"/>
          <w:szCs w:val="24"/>
          <w:u w:val="single"/>
        </w:rPr>
        <w:t xml:space="preserve">Space </w:t>
      </w:r>
      <w:proofErr w:type="spellStart"/>
      <w:r w:rsidRPr="000A3E8E">
        <w:rPr>
          <w:rFonts w:ascii="Times New Roman" w:eastAsia="Times New Roman" w:hAnsi="Times New Roman"/>
          <w:color w:val="000000"/>
          <w:sz w:val="24"/>
          <w:szCs w:val="24"/>
          <w:u w:val="single"/>
        </w:rPr>
        <w:t>microirrigation</w:t>
      </w:r>
      <w:proofErr w:type="spellEnd"/>
      <w:r w:rsidRPr="000A3E8E">
        <w:rPr>
          <w:rFonts w:ascii="Times New Roman" w:eastAsia="Times New Roman" w:hAnsi="Times New Roman"/>
          <w:color w:val="000000"/>
          <w:sz w:val="24"/>
          <w:szCs w:val="24"/>
          <w:u w:val="single"/>
        </w:rPr>
        <w:t xml:space="preserve"> emitters to wet 100 percent of the root zone in turf areas and 50 percent of the root zone for shrubs and trees.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F.   Pipelines</w:t>
      </w:r>
      <w:r w:rsidRPr="000A3E8E">
        <w:rPr>
          <w:rFonts w:ascii="Times New Roman" w:eastAsia="Times New Roman" w:hAnsi="Times New Roman"/>
          <w:color w:val="000000"/>
          <w:sz w:val="24"/>
          <w:szCs w:val="24"/>
          <w:u w:val="single"/>
        </w:rPr>
        <w:t>. Pipelines will be sized to limit pressure variations so that the working pressure at all points in the irrigation system will be in the range required for uniform water application. Velocities will be kept to 5 feet (1524 mm) per second.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G.   Wells.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Well diameters and depths are to be sized to correspond to the irrigation system demand. Refer to SCS Code FL-642 and local water management district regulations.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Well location and depth shall be in compliance with applicable state, water management district and local codes.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H.   Pumps.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lastRenderedPageBreak/>
        <w:t>1.   Pump and motor combinations shall be capable of satisfying the total system demand without invading the service factor of the motor except during start-up and between zones.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Pumps shall be positioned with respect to the water surface in order to ensure that the net positive suction head required (</w:t>
      </w:r>
      <w:proofErr w:type="spellStart"/>
      <w:r w:rsidRPr="000A3E8E">
        <w:rPr>
          <w:rFonts w:ascii="Times New Roman" w:eastAsia="Times New Roman" w:hAnsi="Times New Roman"/>
          <w:color w:val="000000"/>
          <w:sz w:val="24"/>
          <w:szCs w:val="24"/>
          <w:u w:val="single"/>
        </w:rPr>
        <w:t>NPSHr</w:t>
      </w:r>
      <w:proofErr w:type="spellEnd"/>
      <w:r w:rsidRPr="000A3E8E">
        <w:rPr>
          <w:rFonts w:ascii="Times New Roman" w:eastAsia="Times New Roman" w:hAnsi="Times New Roman"/>
          <w:color w:val="000000"/>
          <w:sz w:val="24"/>
          <w:szCs w:val="24"/>
          <w:u w:val="single"/>
        </w:rPr>
        <w:t>) for proper pump operation is achieved.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The pumping system shall be protected against the effects of the interruption of water flow.</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I.    Control valves.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Control valve size shall be based on the flow rate through the valve. Friction loss through the valve, an approved air gap separation, or a reduced pressure should not exceed 10 percent of the static mainline head.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Control systems using hydraulic communication between controller and valve(s) shall comply with the manufacturer’s recommendations for maximum distance between controller and valve, both horizontally and vertically (elevation change).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The size of the electrical control wire shall be in accordance with the valve manufacturer’s specifications; based on the solenoid in-rush amperage and the circuit length, considering the number of solenoids operating on the circuit. Minimum of # 14 AWG single strand control wire shall be used on all systems, except individual, single lot residential systems.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4.   Locate manually operated control valves so that they can be operated without wetting the operator.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J.   Automatic irrigation controller.</w:t>
      </w:r>
      <w:r w:rsidRPr="000A3E8E">
        <w:rPr>
          <w:rFonts w:ascii="Times New Roman" w:eastAsia="Times New Roman" w:hAnsi="Times New Roman"/>
          <w:color w:val="000000"/>
          <w:sz w:val="24"/>
          <w:szCs w:val="24"/>
          <w:u w:val="single"/>
        </w:rPr>
        <w:t xml:space="preserve"> Automatic irrigation controllers must be UL approved and </w:t>
      </w:r>
      <w:proofErr w:type="gramStart"/>
      <w:r w:rsidRPr="000A3E8E">
        <w:rPr>
          <w:rFonts w:ascii="Times New Roman" w:eastAsia="Times New Roman" w:hAnsi="Times New Roman"/>
          <w:color w:val="000000"/>
          <w:sz w:val="24"/>
          <w:szCs w:val="24"/>
          <w:u w:val="single"/>
        </w:rPr>
        <w:t>have</w:t>
      </w:r>
      <w:proofErr w:type="gramEnd"/>
      <w:r w:rsidRPr="000A3E8E">
        <w:rPr>
          <w:rFonts w:ascii="Times New Roman" w:eastAsia="Times New Roman" w:hAnsi="Times New Roman"/>
          <w:color w:val="000000"/>
          <w:sz w:val="24"/>
          <w:szCs w:val="24"/>
          <w:u w:val="single"/>
        </w:rPr>
        <w:t xml:space="preserve"> an adequate number of stations and power output per station to accommodate the irrigation system design. The controller shall be capable of incorporating a rain shut off device to override the irrigation cycle when adequate rainfall has occurred, as required by Florida Statutes, Section 373.62.</w:t>
      </w:r>
    </w:p>
    <w:p w:rsidR="00474E0B" w:rsidRPr="000A3E8E" w:rsidRDefault="00474E0B" w:rsidP="00474E0B">
      <w:pPr>
        <w:spacing w:before="120" w:after="0" w:line="240" w:lineRule="auto"/>
        <w:rPr>
          <w:rFonts w:ascii="Times New Roman" w:eastAsia="Times New Roman" w:hAnsi="Times New Roman"/>
          <w:color w:val="000000"/>
          <w:sz w:val="24"/>
          <w:szCs w:val="24"/>
        </w:rPr>
      </w:pP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K.   Chemical injection.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Chemical injection systems for the injection of fertilizer, pesticides, rust inhibitors, or any other injected substance will be located and sized according to the manufacturers’ recommendations.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Injection systems will be located downstream of the applicable backflow prevention devices as required by Florida Statutes, Section 487.021 and 487.055; the Environmental Protection Agency (EPA); Pesticide Regulation Notice 87-1; or other applicable codes.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If an irrigation water supply is also used for human consumption, an air gap separation or an approved reduced pressure principal backflow prevention device is required.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L.   Backflow prevention methods</w:t>
      </w:r>
      <w:r w:rsidRPr="000A3E8E">
        <w:rPr>
          <w:rFonts w:ascii="Times New Roman" w:eastAsia="Times New Roman" w:hAnsi="Times New Roman"/>
          <w:color w:val="000000"/>
          <w:sz w:val="24"/>
          <w:szCs w:val="24"/>
          <w:u w:val="single"/>
        </w:rPr>
        <w:t>. Provide backflow prevention assemblies at all cross connections with all water supplies in accordance with county, municipal or other applicable codes to determine acceptable backflow prevention assembly types and installation procedures for a given application. In the event of conflicting regulation provide the assembly type which gives the highest degree of protection.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lastRenderedPageBreak/>
        <w:t>1.   Irrigation systems into which chemicals are injected shall conform to Florida state law (Florida Statutes 487.021 and 487.055) and Environmental Protection Agency Pesticide Regulation Notice 87-1, which requires backflow prevention regulations to be printed on the chemical label.</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For municipal water supplies, chemical injection equipment must be separated from the water supply by an approved air gap separation or a reduced pressure principle assembly that is approved by the Foundation for CCC and the Hydraulic Research Institute. The equipment must also comply with ASSE 1013 to protect the water supply from back-</w:t>
      </w:r>
      <w:proofErr w:type="spellStart"/>
      <w:r w:rsidRPr="000A3E8E">
        <w:rPr>
          <w:rFonts w:ascii="Times New Roman" w:eastAsia="Times New Roman" w:hAnsi="Times New Roman"/>
          <w:color w:val="000000"/>
          <w:sz w:val="24"/>
          <w:szCs w:val="24"/>
          <w:u w:val="single"/>
        </w:rPr>
        <w:t>siphonage</w:t>
      </w:r>
      <w:proofErr w:type="spellEnd"/>
      <w:r w:rsidRPr="000A3E8E">
        <w:rPr>
          <w:rFonts w:ascii="Times New Roman" w:eastAsia="Times New Roman" w:hAnsi="Times New Roman"/>
          <w:color w:val="000000"/>
          <w:sz w:val="24"/>
          <w:szCs w:val="24"/>
          <w:u w:val="single"/>
        </w:rPr>
        <w:t xml:space="preserve"> and back-pressure.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For other water supplies, Florida State law, EPA regulations, or other applicable local codes must be followed. In the absence of legal guidelines at least a PVB should be used.</w:t>
      </w:r>
    </w:p>
    <w:p w:rsidR="00474E0B" w:rsidRPr="000A3E8E" w:rsidRDefault="00474E0B" w:rsidP="00474E0B">
      <w:pPr>
        <w:spacing w:before="120" w:after="0" w:line="240" w:lineRule="auto"/>
        <w:rPr>
          <w:rFonts w:ascii="Times New Roman" w:eastAsia="Times New Roman" w:hAnsi="Times New Roman"/>
          <w:color w:val="000000"/>
          <w:sz w:val="24"/>
          <w:szCs w:val="24"/>
        </w:rPr>
      </w:pP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III — STANDARDS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1.   American Society of Agricultural Engineers (ASAE) Standards: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S330.1</w:t>
      </w:r>
      <w:r w:rsidRPr="000A3E8E">
        <w:rPr>
          <w:rFonts w:ascii="Times New Roman" w:eastAsia="Times New Roman" w:hAnsi="Times New Roman"/>
          <w:color w:val="000000"/>
          <w:sz w:val="24"/>
          <w:szCs w:val="24"/>
          <w:u w:val="single"/>
        </w:rPr>
        <w:t>: Procedure for sprinkler distribution testing for research purposes.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S376.1:</w:t>
      </w:r>
      <w:r w:rsidRPr="000A3E8E">
        <w:rPr>
          <w:rFonts w:ascii="Times New Roman" w:eastAsia="Times New Roman" w:hAnsi="Times New Roman"/>
          <w:color w:val="000000"/>
          <w:sz w:val="24"/>
          <w:szCs w:val="24"/>
          <w:u w:val="single"/>
        </w:rPr>
        <w:t xml:space="preserve"> Design, installation, and performance of underground thermoplastic irrigation pipelines.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S397.1:</w:t>
      </w:r>
      <w:r w:rsidRPr="000A3E8E">
        <w:rPr>
          <w:rFonts w:ascii="Times New Roman" w:eastAsia="Times New Roman" w:hAnsi="Times New Roman"/>
          <w:color w:val="000000"/>
          <w:sz w:val="24"/>
          <w:szCs w:val="24"/>
          <w:u w:val="single"/>
        </w:rPr>
        <w:t xml:space="preserve"> Electrical service and equipment for irrigation.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S435</w:t>
      </w:r>
      <w:r w:rsidRPr="000A3E8E">
        <w:rPr>
          <w:rFonts w:ascii="Times New Roman" w:eastAsia="Times New Roman" w:hAnsi="Times New Roman"/>
          <w:color w:val="000000"/>
          <w:sz w:val="24"/>
          <w:szCs w:val="24"/>
          <w:u w:val="single"/>
        </w:rPr>
        <w:t>: Drip/Trickle Polyethylene Pipe used for irrigation laterals.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S398.1:</w:t>
      </w:r>
      <w:r w:rsidRPr="000A3E8E">
        <w:rPr>
          <w:rFonts w:ascii="Times New Roman" w:eastAsia="Times New Roman" w:hAnsi="Times New Roman"/>
          <w:color w:val="000000"/>
          <w:sz w:val="24"/>
          <w:szCs w:val="24"/>
          <w:u w:val="single"/>
        </w:rPr>
        <w:t xml:space="preserve"> Procedure for sprinkler testing and performance reporting.</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S339</w:t>
      </w:r>
      <w:r w:rsidRPr="000A3E8E">
        <w:rPr>
          <w:rFonts w:ascii="Times New Roman" w:eastAsia="Times New Roman" w:hAnsi="Times New Roman"/>
          <w:color w:val="000000"/>
          <w:sz w:val="24"/>
          <w:szCs w:val="24"/>
          <w:u w:val="single"/>
        </w:rPr>
        <w:t>: Uniform classification for water hardness.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S394:</w:t>
      </w:r>
      <w:r w:rsidRPr="000A3E8E">
        <w:rPr>
          <w:rFonts w:ascii="Times New Roman" w:eastAsia="Times New Roman" w:hAnsi="Times New Roman"/>
          <w:color w:val="000000"/>
          <w:sz w:val="24"/>
          <w:szCs w:val="24"/>
          <w:u w:val="single"/>
        </w:rPr>
        <w:t xml:space="preserve"> Specifications for irrigation hose and couplings used with self-propelled, hose-drag agricultural irrigation system.</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EP400.1:</w:t>
      </w:r>
      <w:r w:rsidRPr="000A3E8E">
        <w:rPr>
          <w:rFonts w:ascii="Times New Roman" w:eastAsia="Times New Roman" w:hAnsi="Times New Roman"/>
          <w:color w:val="000000"/>
          <w:sz w:val="24"/>
          <w:szCs w:val="24"/>
          <w:u w:val="single"/>
        </w:rPr>
        <w:t xml:space="preserve"> Designing and constructing irrigation wells.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EP405:</w:t>
      </w:r>
      <w:r w:rsidRPr="000A3E8E">
        <w:rPr>
          <w:rFonts w:ascii="Times New Roman" w:eastAsia="Times New Roman" w:hAnsi="Times New Roman"/>
          <w:color w:val="000000"/>
          <w:sz w:val="24"/>
          <w:szCs w:val="24"/>
          <w:u w:val="single"/>
        </w:rPr>
        <w:t xml:space="preserve"> Design, installation, and performance of trickle irrigation systems.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EP409:</w:t>
      </w:r>
      <w:r w:rsidRPr="000A3E8E">
        <w:rPr>
          <w:rFonts w:ascii="Times New Roman" w:eastAsia="Times New Roman" w:hAnsi="Times New Roman"/>
          <w:color w:val="000000"/>
          <w:sz w:val="24"/>
          <w:szCs w:val="24"/>
          <w:u w:val="single"/>
        </w:rPr>
        <w:t xml:space="preserve"> Safety devices for applying liquid chemicals through irrigation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2.   ASTM International Standards: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D 2241:</w:t>
      </w:r>
      <w:r w:rsidRPr="000A3E8E">
        <w:rPr>
          <w:rFonts w:ascii="Times New Roman" w:eastAsia="Times New Roman" w:hAnsi="Times New Roman"/>
          <w:color w:val="000000"/>
          <w:sz w:val="24"/>
          <w:szCs w:val="24"/>
          <w:u w:val="single"/>
        </w:rPr>
        <w:t xml:space="preserve"> Poly (Vinyl Chloride) (PVC) Plastic pipe (SDR-PR).</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D 2239:</w:t>
      </w:r>
      <w:r w:rsidRPr="000A3E8E">
        <w:rPr>
          <w:rFonts w:ascii="Times New Roman" w:eastAsia="Times New Roman" w:hAnsi="Times New Roman"/>
          <w:color w:val="000000"/>
          <w:sz w:val="24"/>
          <w:szCs w:val="24"/>
          <w:u w:val="single"/>
        </w:rPr>
        <w:t xml:space="preserve"> Specification for polyethylene (PE) plastic pipe (SDR-PR).</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D 2466:</w:t>
      </w:r>
      <w:r w:rsidRPr="000A3E8E">
        <w:rPr>
          <w:rFonts w:ascii="Times New Roman" w:eastAsia="Times New Roman" w:hAnsi="Times New Roman"/>
          <w:color w:val="000000"/>
          <w:sz w:val="24"/>
          <w:szCs w:val="24"/>
          <w:u w:val="single"/>
        </w:rPr>
        <w:t xml:space="preserve"> Specification for socket-type poly (vinyl chloride) (PVC) and chlorinated poly (vinyl chloride) (CPVC) plastic pipe fittings, Schedule 40.</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D 2855:</w:t>
      </w:r>
      <w:r w:rsidRPr="000A3E8E">
        <w:rPr>
          <w:rFonts w:ascii="Times New Roman" w:eastAsia="Times New Roman" w:hAnsi="Times New Roman"/>
          <w:color w:val="000000"/>
          <w:sz w:val="24"/>
          <w:szCs w:val="24"/>
          <w:u w:val="single"/>
        </w:rPr>
        <w:t xml:space="preserve"> Standard recommended practice for making solvent cemented joints with polyvinyl chloride pipe and fittings.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D 3139:</w:t>
      </w:r>
      <w:r w:rsidRPr="000A3E8E">
        <w:rPr>
          <w:rFonts w:ascii="Times New Roman" w:eastAsia="Times New Roman" w:hAnsi="Times New Roman"/>
          <w:color w:val="000000"/>
          <w:sz w:val="24"/>
          <w:szCs w:val="24"/>
          <w:u w:val="single"/>
        </w:rPr>
        <w:t xml:space="preserve"> Specification for joints for plastic pressure pipes using flexible elastomeric seals.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F 477</w:t>
      </w:r>
      <w:r w:rsidRPr="000A3E8E">
        <w:rPr>
          <w:rFonts w:ascii="Times New Roman" w:eastAsia="Times New Roman" w:hAnsi="Times New Roman"/>
          <w:color w:val="000000"/>
          <w:sz w:val="24"/>
          <w:szCs w:val="24"/>
          <w:u w:val="single"/>
        </w:rPr>
        <w:t>: Specification for elastomeric seals (gaskets for joining plastic pipe).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lastRenderedPageBreak/>
        <w:t>3.   American Water Works Association (AWWA) standards: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AWWA C-900:</w:t>
      </w:r>
      <w:r w:rsidRPr="000A3E8E">
        <w:rPr>
          <w:rFonts w:ascii="Times New Roman" w:eastAsia="Times New Roman" w:hAnsi="Times New Roman"/>
          <w:color w:val="000000"/>
          <w:sz w:val="24"/>
          <w:szCs w:val="24"/>
          <w:u w:val="single"/>
        </w:rPr>
        <w:t xml:space="preserve"> PVC pipe standards and specifications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4.   American Society of Sanitary Engineers (ASSE) Standards: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ASSE 1001:</w:t>
      </w:r>
      <w:r w:rsidRPr="000A3E8E">
        <w:rPr>
          <w:rFonts w:ascii="Times New Roman" w:eastAsia="Times New Roman" w:hAnsi="Times New Roman"/>
          <w:color w:val="000000"/>
          <w:sz w:val="24"/>
          <w:szCs w:val="24"/>
          <w:u w:val="single"/>
        </w:rPr>
        <w:t xml:space="preserve"> Pipe applied atmospheric type vacuum breakers.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ASSE 1013:</w:t>
      </w:r>
      <w:r w:rsidRPr="000A3E8E">
        <w:rPr>
          <w:rFonts w:ascii="Times New Roman" w:eastAsia="Times New Roman" w:hAnsi="Times New Roman"/>
          <w:color w:val="000000"/>
          <w:sz w:val="24"/>
          <w:szCs w:val="24"/>
          <w:u w:val="single"/>
        </w:rPr>
        <w:t xml:space="preserve"> Reduced pressure principle backflow preventers.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ASSE 1015:</w:t>
      </w:r>
      <w:r w:rsidRPr="000A3E8E">
        <w:rPr>
          <w:rFonts w:ascii="Times New Roman" w:eastAsia="Times New Roman" w:hAnsi="Times New Roman"/>
          <w:color w:val="000000"/>
          <w:sz w:val="24"/>
          <w:szCs w:val="24"/>
          <w:u w:val="single"/>
        </w:rPr>
        <w:t xml:space="preserve"> Double check valve type back pressure backflow preventers.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ASSE 1020:</w:t>
      </w:r>
      <w:r w:rsidRPr="000A3E8E">
        <w:rPr>
          <w:rFonts w:ascii="Times New Roman" w:eastAsia="Times New Roman" w:hAnsi="Times New Roman"/>
          <w:color w:val="000000"/>
          <w:sz w:val="24"/>
          <w:szCs w:val="24"/>
          <w:u w:val="single"/>
        </w:rPr>
        <w:t xml:space="preserve"> Vacuum breakers, anti-siphon, pressure type.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ASSE 1024:</w:t>
      </w:r>
      <w:r w:rsidRPr="000A3E8E">
        <w:rPr>
          <w:rFonts w:ascii="Times New Roman" w:eastAsia="Times New Roman" w:hAnsi="Times New Roman"/>
          <w:color w:val="000000"/>
          <w:sz w:val="24"/>
          <w:szCs w:val="24"/>
          <w:u w:val="single"/>
        </w:rPr>
        <w:t xml:space="preserve"> Dual check valve type backflow preventers.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5.   Hydraulic Institute Standards, 14th Edition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 xml:space="preserve">6.   Standards and Specifications </w:t>
      </w:r>
      <w:proofErr w:type="gramStart"/>
      <w:r w:rsidRPr="000A3E8E">
        <w:rPr>
          <w:rFonts w:ascii="Times New Roman" w:eastAsia="Times New Roman" w:hAnsi="Times New Roman"/>
          <w:b/>
          <w:bCs/>
          <w:color w:val="000000"/>
          <w:sz w:val="24"/>
          <w:szCs w:val="24"/>
          <w:u w:val="single"/>
        </w:rPr>
        <w:t>For</w:t>
      </w:r>
      <w:proofErr w:type="gramEnd"/>
      <w:r w:rsidRPr="000A3E8E">
        <w:rPr>
          <w:rFonts w:ascii="Times New Roman" w:eastAsia="Times New Roman" w:hAnsi="Times New Roman"/>
          <w:b/>
          <w:bCs/>
          <w:color w:val="000000"/>
          <w:sz w:val="24"/>
          <w:szCs w:val="24"/>
          <w:u w:val="single"/>
        </w:rPr>
        <w:t xml:space="preserve"> Turf and Landscape Irrigation Systems Florida Irrigation Society (FIS) Standards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7.   Soil Conservation Service (SCS) Field Office Technical Guide, Section IV-A — Cropland Codes: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430-DD:</w:t>
      </w:r>
      <w:r w:rsidRPr="000A3E8E">
        <w:rPr>
          <w:rFonts w:ascii="Times New Roman" w:eastAsia="Times New Roman" w:hAnsi="Times New Roman"/>
          <w:color w:val="000000"/>
          <w:sz w:val="24"/>
          <w:szCs w:val="24"/>
          <w:u w:val="single"/>
        </w:rPr>
        <w:t xml:space="preserve"> Irrigation water conveyance, underground, plastic pipeline.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430-EE:</w:t>
      </w:r>
      <w:r w:rsidRPr="000A3E8E">
        <w:rPr>
          <w:rFonts w:ascii="Times New Roman" w:eastAsia="Times New Roman" w:hAnsi="Times New Roman"/>
          <w:color w:val="000000"/>
          <w:sz w:val="24"/>
          <w:szCs w:val="24"/>
          <w:u w:val="single"/>
        </w:rPr>
        <w:t xml:space="preserve"> Irrigation water conveyance. </w:t>
      </w:r>
      <w:proofErr w:type="gramStart"/>
      <w:r w:rsidRPr="000A3E8E">
        <w:rPr>
          <w:rFonts w:ascii="Times New Roman" w:eastAsia="Times New Roman" w:hAnsi="Times New Roman"/>
          <w:color w:val="000000"/>
          <w:sz w:val="24"/>
          <w:szCs w:val="24"/>
          <w:u w:val="single"/>
        </w:rPr>
        <w:t>Low pressure, underground, plastic pipeline.</w:t>
      </w:r>
      <w:proofErr w:type="gramEnd"/>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430-FF:</w:t>
      </w:r>
      <w:r w:rsidRPr="000A3E8E">
        <w:rPr>
          <w:rFonts w:ascii="Times New Roman" w:eastAsia="Times New Roman" w:hAnsi="Times New Roman"/>
          <w:color w:val="000000"/>
          <w:sz w:val="24"/>
          <w:szCs w:val="24"/>
          <w:u w:val="single"/>
        </w:rPr>
        <w:t xml:space="preserve"> Irrigation water conveyance, steel pipeline.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SOS Code 441-1</w:t>
      </w:r>
      <w:r w:rsidRPr="000A3E8E">
        <w:rPr>
          <w:rFonts w:ascii="Times New Roman" w:eastAsia="Times New Roman" w:hAnsi="Times New Roman"/>
          <w:color w:val="000000"/>
          <w:sz w:val="24"/>
          <w:szCs w:val="24"/>
          <w:u w:val="single"/>
        </w:rPr>
        <w:t>: Irrigation system, trickle.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442:</w:t>
      </w:r>
      <w:r w:rsidRPr="000A3E8E">
        <w:rPr>
          <w:rFonts w:ascii="Times New Roman" w:eastAsia="Times New Roman" w:hAnsi="Times New Roman"/>
          <w:color w:val="000000"/>
          <w:sz w:val="24"/>
          <w:szCs w:val="24"/>
          <w:u w:val="single"/>
        </w:rPr>
        <w:t xml:space="preserve"> Irrigation system sprinkler.</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449</w:t>
      </w:r>
      <w:r w:rsidRPr="000A3E8E">
        <w:rPr>
          <w:rFonts w:ascii="Times New Roman" w:eastAsia="Times New Roman" w:hAnsi="Times New Roman"/>
          <w:color w:val="000000"/>
          <w:sz w:val="24"/>
          <w:szCs w:val="24"/>
          <w:u w:val="single"/>
        </w:rPr>
        <w:t>: Irrigation water management.</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533</w:t>
      </w:r>
      <w:r w:rsidRPr="000A3E8E">
        <w:rPr>
          <w:rFonts w:ascii="Times New Roman" w:eastAsia="Times New Roman" w:hAnsi="Times New Roman"/>
          <w:color w:val="000000"/>
          <w:sz w:val="24"/>
          <w:szCs w:val="24"/>
          <w:u w:val="single"/>
        </w:rPr>
        <w:t>: Pumping plant for water control.</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642:</w:t>
      </w:r>
      <w:r w:rsidRPr="000A3E8E">
        <w:rPr>
          <w:rFonts w:ascii="Times New Roman" w:eastAsia="Times New Roman" w:hAnsi="Times New Roman"/>
          <w:color w:val="000000"/>
          <w:sz w:val="24"/>
          <w:szCs w:val="24"/>
          <w:u w:val="single"/>
        </w:rPr>
        <w:t xml:space="preserve"> Well.</w:t>
      </w: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IV: MATERIALS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   PVC pipe and fittings.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PVC pipe should comply with one of the following standards ASTM D 1785, ASTM D 2241, AWWA C-900, or AWWA C-905. SDR-PR pipe shall have a minimum wall thickness as required by SDR-26. All pipe used with effluent water systems shall be designated for </w:t>
      </w:r>
      <w:proofErr w:type="spellStart"/>
      <w:r w:rsidRPr="000A3E8E">
        <w:rPr>
          <w:rFonts w:ascii="Times New Roman" w:eastAsia="Times New Roman" w:hAnsi="Times New Roman"/>
          <w:color w:val="000000"/>
          <w:sz w:val="24"/>
          <w:szCs w:val="24"/>
          <w:u w:val="single"/>
        </w:rPr>
        <w:t>nonpotable</w:t>
      </w:r>
      <w:proofErr w:type="spellEnd"/>
      <w:r w:rsidRPr="000A3E8E">
        <w:rPr>
          <w:rFonts w:ascii="Times New Roman" w:eastAsia="Times New Roman" w:hAnsi="Times New Roman"/>
          <w:color w:val="000000"/>
          <w:sz w:val="24"/>
          <w:szCs w:val="24"/>
          <w:u w:val="single"/>
        </w:rPr>
        <w:t xml:space="preserve"> use by either label or by the industry standard color purple.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All solvent-weld PVC fittings shall, at a minimum, meet the requirements of Schedule 40 as set forth in ASTM D 2466.</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Threaded PVC pipe firings shall meet the requirements of Schedule 40 as set forth in ASTM D 2464.</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4.   PVC </w:t>
      </w:r>
      <w:proofErr w:type="spellStart"/>
      <w:r w:rsidRPr="000A3E8E">
        <w:rPr>
          <w:rFonts w:ascii="Times New Roman" w:eastAsia="Times New Roman" w:hAnsi="Times New Roman"/>
          <w:color w:val="000000"/>
          <w:sz w:val="24"/>
          <w:szCs w:val="24"/>
          <w:u w:val="single"/>
        </w:rPr>
        <w:t>gasketed</w:t>
      </w:r>
      <w:proofErr w:type="spellEnd"/>
      <w:r w:rsidRPr="000A3E8E">
        <w:rPr>
          <w:rFonts w:ascii="Times New Roman" w:eastAsia="Times New Roman" w:hAnsi="Times New Roman"/>
          <w:color w:val="000000"/>
          <w:sz w:val="24"/>
          <w:szCs w:val="24"/>
          <w:u w:val="single"/>
        </w:rPr>
        <w:t xml:space="preserve"> fittings shall conform to ASTM D 3139. Gaskets shall conform to ASTM F 477.</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5.   PVC flexible pipe should be pressure rated as described in ASTM D 2740 with standard outside diameters compatible with PVC IPS solvent-weld fittings.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lastRenderedPageBreak/>
        <w:t>6.   PVC cement should meet ASTM D 2564. PVC cleaner-type should meet ASTM F 656.</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   Ductile iron pipe and fittings.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Gasket fittings for iron pipe should be of materials and type compatible with the piping material being used.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   Steel pipe and fittings.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All steel pipe shall be rated Schedule 40 or greater and be hot-dipped galvanized or black in accordance with ASTM 53.</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Threaded fittings for steel pipe should be Schedule 40 Malleable Iron.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   Polyethylene pipe.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Flexible swing joints shall be thick-walled with a minimum pressure rating of 75 psi (517 </w:t>
      </w:r>
      <w:proofErr w:type="spellStart"/>
      <w:r w:rsidRPr="000A3E8E">
        <w:rPr>
          <w:rFonts w:ascii="Times New Roman" w:eastAsia="Times New Roman" w:hAnsi="Times New Roman"/>
          <w:color w:val="000000"/>
          <w:sz w:val="24"/>
          <w:szCs w:val="24"/>
          <w:u w:val="single"/>
        </w:rPr>
        <w:t>kPa</w:t>
      </w:r>
      <w:proofErr w:type="spellEnd"/>
      <w:r w:rsidRPr="000A3E8E">
        <w:rPr>
          <w:rFonts w:ascii="Times New Roman" w:eastAsia="Times New Roman" w:hAnsi="Times New Roman"/>
          <w:color w:val="000000"/>
          <w:sz w:val="24"/>
          <w:szCs w:val="24"/>
          <w:u w:val="single"/>
        </w:rPr>
        <w:t>) in accordance with ASTM D 2239.</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2.   Low pressure polyethylene pipe for micro-irrigation systems shall conform </w:t>
      </w:r>
      <w:proofErr w:type="gramStart"/>
      <w:r w:rsidRPr="000A3E8E">
        <w:rPr>
          <w:rFonts w:ascii="Times New Roman" w:eastAsia="Times New Roman" w:hAnsi="Times New Roman"/>
          <w:color w:val="000000"/>
          <w:sz w:val="24"/>
          <w:szCs w:val="24"/>
          <w:u w:val="single"/>
        </w:rPr>
        <w:t>with</w:t>
      </w:r>
      <w:proofErr w:type="gramEnd"/>
      <w:r w:rsidRPr="000A3E8E">
        <w:rPr>
          <w:rFonts w:ascii="Times New Roman" w:eastAsia="Times New Roman" w:hAnsi="Times New Roman"/>
          <w:color w:val="000000"/>
          <w:sz w:val="24"/>
          <w:szCs w:val="24"/>
          <w:u w:val="single"/>
        </w:rPr>
        <w:t xml:space="preserve"> ASAE S-435.</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Use fittings manufactured specifically for the type and dimensions of polyethylene pipe used.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E.   Sprinklers, spray heads, and emitters.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Select units and nozzles in accordance with the size of the area and the type of plant material being irrigated. Sprinklers must fit the area they are intended to water without excessive overspray onto anything but the lot individual landscaped surface. Intentional direct spray onto walkways, buildings, roadways, and drives is prohibited. All sprinklers used with effluent water systems shall be designated for non-potable use by either label or by the industry standard color purple.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Use equipment that is protected from contamination and damage by use of seals, screens, and springs where site conditions present a potential for damage.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Support riser-mounted sprinklers to minimize movement of the riser resulting from the action of the sprinkler.</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4.   Swing joints, either flexible or rigid, shall be constructed to provide a leak-free connection between the sprinkler and lateral pipeline to allow movement in any direction and to prevent equipment damage.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F.   Valves</w:t>
      </w:r>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Valves must have a maximum working pressure rating equal to or greater than the maximum pressure of the system, but not less than 125 psi (861 </w:t>
      </w:r>
      <w:proofErr w:type="spellStart"/>
      <w:r w:rsidRPr="000A3E8E">
        <w:rPr>
          <w:rFonts w:ascii="Times New Roman" w:eastAsia="Times New Roman" w:hAnsi="Times New Roman"/>
          <w:color w:val="000000"/>
          <w:sz w:val="24"/>
          <w:szCs w:val="24"/>
          <w:u w:val="single"/>
        </w:rPr>
        <w:t>kPa</w:t>
      </w:r>
      <w:proofErr w:type="spellEnd"/>
      <w:r w:rsidRPr="000A3E8E">
        <w:rPr>
          <w:rFonts w:ascii="Times New Roman" w:eastAsia="Times New Roman" w:hAnsi="Times New Roman"/>
          <w:color w:val="000000"/>
          <w:sz w:val="24"/>
          <w:szCs w:val="24"/>
          <w:u w:val="single"/>
        </w:rPr>
        <w:t xml:space="preserve">). This requirement may be waived for low mainline pressure systems [30 psi (207 </w:t>
      </w:r>
      <w:proofErr w:type="spellStart"/>
      <w:r w:rsidRPr="000A3E8E">
        <w:rPr>
          <w:rFonts w:ascii="Times New Roman" w:eastAsia="Times New Roman" w:hAnsi="Times New Roman"/>
          <w:color w:val="000000"/>
          <w:sz w:val="24"/>
          <w:szCs w:val="24"/>
          <w:u w:val="single"/>
        </w:rPr>
        <w:t>kPa</w:t>
      </w:r>
      <w:proofErr w:type="spellEnd"/>
      <w:r w:rsidRPr="000A3E8E">
        <w:rPr>
          <w:rFonts w:ascii="Times New Roman" w:eastAsia="Times New Roman" w:hAnsi="Times New Roman"/>
          <w:color w:val="000000"/>
          <w:sz w:val="24"/>
          <w:szCs w:val="24"/>
          <w:u w:val="single"/>
        </w:rPr>
        <w:t>) or less]. All valves used with effluent water systems shall be designated for non-potable use by either label or by the industry standard color purple.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Only valves that are constructed of materials designed for use with the water and soil conditions of the installation shall be used. Valves that are constructed from materials that will not be deteriorated by chemicals injected into the system shall be used on all chemical injection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lastRenderedPageBreak/>
        <w:t>G.   Valve boxes.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Valve boxes are to be constructed to withstand traffic loads common to the area in which they are installed. They should be sized to allow manual operation of the enclosed valves without excavation.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2.   Each valve box should be permanently labeled to identify its contents. All valve boxes used with effluent water systems shall be designated for </w:t>
      </w:r>
      <w:proofErr w:type="spellStart"/>
      <w:r w:rsidRPr="000A3E8E">
        <w:rPr>
          <w:rFonts w:ascii="Times New Roman" w:eastAsia="Times New Roman" w:hAnsi="Times New Roman"/>
          <w:color w:val="000000"/>
          <w:sz w:val="24"/>
          <w:szCs w:val="24"/>
          <w:u w:val="single"/>
        </w:rPr>
        <w:t>nonpotable</w:t>
      </w:r>
      <w:proofErr w:type="spellEnd"/>
      <w:r w:rsidRPr="000A3E8E">
        <w:rPr>
          <w:rFonts w:ascii="Times New Roman" w:eastAsia="Times New Roman" w:hAnsi="Times New Roman"/>
          <w:color w:val="000000"/>
          <w:sz w:val="24"/>
          <w:szCs w:val="24"/>
          <w:u w:val="single"/>
        </w:rPr>
        <w:t xml:space="preserve"> use by either label or by the industry standard color purple.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H.   Low voltage wiring.</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All low voltage wire which is directly buried must be labeled for direct burial wire. Wire not labeled for direct burial must be installed in watertight conduits, and be UL listed TWN or THHN type wire as described in the NEC. All wire traveling under any hardscape or roadway must </w:t>
      </w:r>
      <w:proofErr w:type="gramStart"/>
      <w:r w:rsidRPr="000A3E8E">
        <w:rPr>
          <w:rFonts w:ascii="Times New Roman" w:eastAsia="Times New Roman" w:hAnsi="Times New Roman"/>
          <w:color w:val="000000"/>
          <w:sz w:val="24"/>
          <w:szCs w:val="24"/>
          <w:u w:val="single"/>
        </w:rPr>
        <w:t>installed</w:t>
      </w:r>
      <w:proofErr w:type="gramEnd"/>
      <w:r w:rsidRPr="000A3E8E">
        <w:rPr>
          <w:rFonts w:ascii="Times New Roman" w:eastAsia="Times New Roman" w:hAnsi="Times New Roman"/>
          <w:color w:val="000000"/>
          <w:sz w:val="24"/>
          <w:szCs w:val="24"/>
          <w:u w:val="single"/>
        </w:rPr>
        <w:t xml:space="preserve"> within a pipe and sleeve.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The size of the electrical control wire shall be in accordance with the valve manufacturer’s specifications, based on the solenoid in-rush amperage and the circuit length, considering the number of solenoids operating, on the circuit. Minimum of # 14 AWG single strand control wire shall be used on all systems, except single lot individual residential systems.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Connections are to be made using UL approved devices specifically designed for direct burial. All splices shall be enclosed within a valve box.</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I.    Irrigation controllers.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All irrigation controllers shall be UL listed, </w:t>
      </w:r>
      <w:proofErr w:type="gramStart"/>
      <w:r w:rsidRPr="000A3E8E">
        <w:rPr>
          <w:rFonts w:ascii="Times New Roman" w:eastAsia="Times New Roman" w:hAnsi="Times New Roman"/>
          <w:color w:val="000000"/>
          <w:sz w:val="24"/>
          <w:szCs w:val="24"/>
          <w:u w:val="single"/>
        </w:rPr>
        <w:t>conform</w:t>
      </w:r>
      <w:proofErr w:type="gramEnd"/>
      <w:r w:rsidRPr="000A3E8E">
        <w:rPr>
          <w:rFonts w:ascii="Times New Roman" w:eastAsia="Times New Roman" w:hAnsi="Times New Roman"/>
          <w:color w:val="000000"/>
          <w:sz w:val="24"/>
          <w:szCs w:val="24"/>
          <w:u w:val="single"/>
        </w:rPr>
        <w:t xml:space="preserve"> to the provisions of the National Electric Code (NEC), and be properly grounded in accordance with manufacturer’s recommendations. Equip solid state controls with surge suppressors on the primary and secondary wiring, except single lot residential systems.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The controller housing or enclosure shall protect the controller from the hazards of the environment in which it is installed.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The rain switch shall be placed on a stationary structure minimum of 5-foot (1524 mm) clearance from other outdoor equipment, free and clear of any tree canopy or other overhead obstructions, and above the height of the sprinkler coverage.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J.   Pumps and wells.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Irrigation pump electrical control systems must conform to NEC and local building codes.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The pumping system shall be protected from the hazards of the environment in which it is installed.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Use electric motors with a nominal horsepower rating greater than the maximum horsepower requirement of the pump during normal operation. Motor shall have a service factor of at least 1.15.</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4.   Casings for drilled wells may be steel, reinforced plastic mortar, plastic, or fiberglass pipe. Only steel pipe casings shall be used in driven wells. Steel pipe must have a wall </w:t>
      </w:r>
      <w:r w:rsidRPr="000A3E8E">
        <w:rPr>
          <w:rFonts w:ascii="Times New Roman" w:eastAsia="Times New Roman" w:hAnsi="Times New Roman"/>
          <w:color w:val="000000"/>
          <w:sz w:val="24"/>
          <w:szCs w:val="24"/>
          <w:u w:val="single"/>
        </w:rPr>
        <w:lastRenderedPageBreak/>
        <w:t xml:space="preserve">thickness equal to or greater than Schedule 40. See SCS code FL-642. Steel casings shall be equal to or exceed requirements of ASTM </w:t>
      </w:r>
      <w:proofErr w:type="gramStart"/>
      <w:r w:rsidRPr="000A3E8E">
        <w:rPr>
          <w:rFonts w:ascii="Times New Roman" w:eastAsia="Times New Roman" w:hAnsi="Times New Roman"/>
          <w:color w:val="000000"/>
          <w:sz w:val="24"/>
          <w:szCs w:val="24"/>
          <w:u w:val="single"/>
        </w:rPr>
        <w:t>A</w:t>
      </w:r>
      <w:proofErr w:type="gramEnd"/>
      <w:r w:rsidRPr="000A3E8E">
        <w:rPr>
          <w:rFonts w:ascii="Times New Roman" w:eastAsia="Times New Roman" w:hAnsi="Times New Roman"/>
          <w:color w:val="000000"/>
          <w:sz w:val="24"/>
          <w:szCs w:val="24"/>
          <w:u w:val="single"/>
        </w:rPr>
        <w:t xml:space="preserve"> 589.</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K.   Chemical injection equipment.</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Chemical injection equipment must be constructed of materials capable of withstanding the potential corrosive effects of the chemicals being used. Equipment shall be used only for those chemicals for which it was intended as stated by the injection equipment manufacturer.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L.   Filters and strainers.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Filtration equipment and strainers constructed of materials resistant to the potential corrosive and erosive effects of the water shall be used. They shall be sized to prevent the passage of foreign material that would obstruct the sprinkler/emitter outlets in accordance with the manufacturer’s recommendations.</w:t>
      </w:r>
    </w:p>
    <w:p w:rsidR="00474E0B" w:rsidRDefault="00474E0B" w:rsidP="00474E0B">
      <w:pPr>
        <w:spacing w:before="120" w:after="0" w:line="240" w:lineRule="auto"/>
        <w:rPr>
          <w:rFonts w:ascii="Times New Roman" w:eastAsia="Times New Roman" w:hAnsi="Times New Roman"/>
          <w:b/>
          <w:bCs/>
          <w:color w:val="000000"/>
          <w:sz w:val="24"/>
          <w:szCs w:val="24"/>
          <w:u w:val="single"/>
        </w:rPr>
      </w:pPr>
      <w:r>
        <w:rPr>
          <w:rFonts w:ascii="Times New Roman" w:eastAsia="Times New Roman" w:hAnsi="Times New Roman"/>
          <w:color w:val="000000"/>
          <w:sz w:val="24"/>
          <w:szCs w:val="24"/>
          <w:u w:val="single"/>
        </w:rPr>
        <w:t xml:space="preserve"> </w:t>
      </w: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V: INSTALLATION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   Pipe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Pipe shall be installed at sufficient depth below ground to protect it from hazards such as vehicular traffic or routine occurrences which occur in the normal use and maintenance of a property. Depths of cover shall meet or exceed SCS Code 430-DD, Water Conveyance, as follows:</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a.   Vehicle traffic areas.</w:t>
      </w:r>
    </w:p>
    <w:p w:rsidR="00820437" w:rsidRPr="000A3E8E" w:rsidRDefault="00820437" w:rsidP="00820437">
      <w:pPr>
        <w:spacing w:before="120" w:after="0" w:line="240" w:lineRule="auto"/>
        <w:rPr>
          <w:rFonts w:ascii="Times New Roman" w:eastAsia="Times New Roman" w:hAnsi="Times New Roman"/>
          <w:color w:val="00000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2700"/>
      </w:tblGrid>
      <w:tr w:rsidR="00820437" w:rsidRPr="000A3E8E" w:rsidTr="003A3A40">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Pipe Size (inches)</w:t>
            </w:r>
          </w:p>
        </w:tc>
        <w:tc>
          <w:tcPr>
            <w:tcW w:w="2700"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Depth of Cover (inches)</w:t>
            </w:r>
          </w:p>
        </w:tc>
      </w:tr>
      <w:tr w:rsidR="00820437" w:rsidRPr="000A3E8E" w:rsidTr="003A3A40">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 xml:space="preserve">½ </w:t>
            </w:r>
            <w:r w:rsidRPr="000A3E8E">
              <w:rPr>
                <w:rFonts w:ascii="Times New Roman" w:eastAsia="Times New Roman" w:hAnsi="Times New Roman"/>
                <w:color w:val="000000"/>
                <w:sz w:val="24"/>
                <w:szCs w:val="24"/>
                <w:u w:val="single"/>
              </w:rPr>
              <w:t xml:space="preserve"> – 2 </w:t>
            </w:r>
            <w:r>
              <w:rPr>
                <w:rFonts w:ascii="Times New Roman" w:eastAsia="Times New Roman" w:hAnsi="Times New Roman"/>
                <w:color w:val="000000"/>
                <w:sz w:val="24"/>
                <w:szCs w:val="24"/>
                <w:u w:val="single"/>
              </w:rPr>
              <w:t xml:space="preserve">½ </w:t>
            </w:r>
          </w:p>
        </w:tc>
        <w:tc>
          <w:tcPr>
            <w:tcW w:w="2700"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18 </w:t>
            </w:r>
            <w:r w:rsidRPr="00426F71">
              <w:rPr>
                <w:rFonts w:ascii="Times New Roman" w:eastAsia="Times New Roman" w:hAnsi="Times New Roman"/>
                <w:strike/>
                <w:color w:val="000000"/>
                <w:sz w:val="24"/>
                <w:szCs w:val="24"/>
                <w:u w:val="single"/>
              </w:rPr>
              <w:t>- 24</w:t>
            </w:r>
          </w:p>
        </w:tc>
      </w:tr>
      <w:tr w:rsidR="00820437" w:rsidRPr="000A3E8E" w:rsidTr="003A3A40">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3 - 5</w:t>
            </w:r>
          </w:p>
        </w:tc>
        <w:tc>
          <w:tcPr>
            <w:tcW w:w="2700"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24 </w:t>
            </w:r>
            <w:r w:rsidRPr="00426F71">
              <w:rPr>
                <w:rFonts w:ascii="Times New Roman" w:eastAsia="Times New Roman" w:hAnsi="Times New Roman"/>
                <w:strike/>
                <w:color w:val="000000"/>
                <w:sz w:val="24"/>
                <w:szCs w:val="24"/>
                <w:u w:val="single"/>
              </w:rPr>
              <w:t>- 30</w:t>
            </w:r>
          </w:p>
        </w:tc>
      </w:tr>
      <w:tr w:rsidR="00820437" w:rsidRPr="000A3E8E" w:rsidTr="003A3A40">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6 and larger</w:t>
            </w:r>
          </w:p>
        </w:tc>
        <w:tc>
          <w:tcPr>
            <w:tcW w:w="2700"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30 </w:t>
            </w:r>
            <w:r w:rsidRPr="00426F71">
              <w:rPr>
                <w:rFonts w:ascii="Times New Roman" w:eastAsia="Times New Roman" w:hAnsi="Times New Roman"/>
                <w:strike/>
                <w:color w:val="000000"/>
                <w:sz w:val="24"/>
                <w:szCs w:val="24"/>
                <w:u w:val="single"/>
              </w:rPr>
              <w:t>- 36</w:t>
            </w:r>
          </w:p>
        </w:tc>
      </w:tr>
    </w:tbl>
    <w:p w:rsidR="00820437" w:rsidRDefault="00820437" w:rsidP="00820437">
      <w:pPr>
        <w:spacing w:before="120" w:after="0" w:line="240" w:lineRule="auto"/>
        <w:rPr>
          <w:rFonts w:ascii="Times New Roman" w:eastAsia="Times New Roman" w:hAnsi="Times New Roman"/>
          <w:color w:val="000000"/>
          <w:sz w:val="24"/>
          <w:szCs w:val="24"/>
          <w:u w:val="single"/>
        </w:rPr>
      </w:pPr>
    </w:p>
    <w:p w:rsidR="00820437" w:rsidRDefault="00820437" w:rsidP="00820437">
      <w:pPr>
        <w:spacing w:before="120" w:after="0" w:line="240" w:lineRule="auto"/>
        <w:ind w:left="864"/>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 xml:space="preserve">b. All areas except vehicle traffic: </w:t>
      </w:r>
    </w:p>
    <w:p w:rsidR="00820437" w:rsidRDefault="00820437" w:rsidP="00820437">
      <w:pPr>
        <w:spacing w:before="120" w:after="0" w:line="240" w:lineRule="auto"/>
        <w:rPr>
          <w:rFonts w:ascii="Times New Roman" w:eastAsia="Times New Roman" w:hAnsi="Times New Roman"/>
          <w:color w:val="000000"/>
          <w:sz w:val="24"/>
          <w:szCs w:val="24"/>
          <w:u w:val="single"/>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2520"/>
      </w:tblGrid>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sidRPr="00426F71">
              <w:rPr>
                <w:rFonts w:ascii="Times New Roman" w:eastAsia="Times New Roman" w:hAnsi="Times New Roman"/>
                <w:b/>
                <w:bCs/>
                <w:color w:val="000000"/>
                <w:sz w:val="24"/>
                <w:szCs w:val="24"/>
                <w:u w:val="single"/>
              </w:rPr>
              <w:t>Pipe Size (inches)</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sidRPr="00426F71">
              <w:rPr>
                <w:rFonts w:ascii="Times New Roman" w:eastAsia="Times New Roman" w:hAnsi="Times New Roman"/>
                <w:b/>
                <w:bCs/>
                <w:color w:val="000000"/>
                <w:sz w:val="24"/>
                <w:szCs w:val="24"/>
                <w:u w:val="single"/>
              </w:rPr>
              <w:t>Depth of Cover (inches)</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 xml:space="preserve">½ </w:t>
            </w:r>
            <w:r w:rsidRPr="00426F71">
              <w:rPr>
                <w:rFonts w:ascii="Times New Roman" w:eastAsia="Times New Roman" w:hAnsi="Times New Roman"/>
                <w:color w:val="000000"/>
                <w:sz w:val="24"/>
                <w:szCs w:val="24"/>
                <w:u w:val="single"/>
              </w:rPr>
              <w:t xml:space="preserve"> – 1 </w:t>
            </w:r>
            <w:r>
              <w:rPr>
                <w:rFonts w:ascii="Times New Roman" w:eastAsia="Times New Roman" w:hAnsi="Times New Roman"/>
                <w:color w:val="000000"/>
                <w:sz w:val="24"/>
                <w:szCs w:val="24"/>
                <w:u w:val="single"/>
              </w:rPr>
              <w:t xml:space="preserve">½ </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 xml:space="preserve">6 </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2 - 3</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sidRPr="00426F71">
              <w:rPr>
                <w:rFonts w:ascii="Times New Roman" w:eastAsia="Times New Roman" w:hAnsi="Times New Roman"/>
                <w:color w:val="000000"/>
                <w:sz w:val="24"/>
                <w:szCs w:val="24"/>
                <w:u w:val="single"/>
              </w:rPr>
              <w:t>12</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4 - 6</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sidRPr="00426F71">
              <w:rPr>
                <w:rFonts w:ascii="Times New Roman" w:eastAsia="Times New Roman" w:hAnsi="Times New Roman"/>
                <w:color w:val="000000"/>
                <w:sz w:val="24"/>
                <w:szCs w:val="24"/>
                <w:u w:val="single"/>
              </w:rPr>
              <w:t>18</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More than 6</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sidRPr="00426F71">
              <w:rPr>
                <w:rFonts w:ascii="Times New Roman" w:eastAsia="Times New Roman" w:hAnsi="Times New Roman"/>
                <w:color w:val="000000"/>
                <w:sz w:val="24"/>
                <w:szCs w:val="24"/>
                <w:u w:val="single"/>
              </w:rPr>
              <w:t>24</w:t>
            </w:r>
          </w:p>
        </w:tc>
      </w:tr>
    </w:tbl>
    <w:p w:rsidR="00820437" w:rsidRDefault="00820437" w:rsidP="00820437">
      <w:pPr>
        <w:spacing w:before="120" w:after="0" w:line="240" w:lineRule="auto"/>
        <w:ind w:left="864"/>
        <w:rPr>
          <w:rFonts w:ascii="Times New Roman" w:eastAsia="Times New Roman" w:hAnsi="Times New Roman"/>
          <w:strike/>
          <w:color w:val="000000"/>
          <w:sz w:val="24"/>
          <w:szCs w:val="24"/>
          <w:u w:val="single"/>
        </w:rPr>
      </w:pPr>
    </w:p>
    <w:p w:rsidR="00820437" w:rsidRPr="00426F71" w:rsidRDefault="00820437" w:rsidP="00820437">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 </w:t>
      </w:r>
    </w:p>
    <w:p w:rsidR="00820437" w:rsidRPr="000A3E8E" w:rsidRDefault="00820437" w:rsidP="00820437">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lastRenderedPageBreak/>
        <w:t> </w:t>
      </w:r>
    </w:p>
    <w:p w:rsidR="00820437" w:rsidRPr="00426F71" w:rsidRDefault="00820437" w:rsidP="004C4373">
      <w:pPr>
        <w:spacing w:before="120" w:after="0" w:line="240" w:lineRule="auto"/>
        <w:ind w:left="864"/>
        <w:rPr>
          <w:rFonts w:ascii="Times New Roman" w:eastAsia="Times New Roman" w:hAnsi="Times New Roman"/>
          <w:strike/>
          <w:color w:val="000000"/>
          <w:sz w:val="24"/>
          <w:szCs w:val="24"/>
        </w:rPr>
      </w:pP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Make all pipe joints and connections according to manufacturer’s recommendations. Perform all solvent-weld connections in accordance with ASTM D 2855.</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Minimum clearances shall be maintained between irrigation lines and other utilities. In no case shall one irrigation pipe rest upon another. Comingling or mixing of different types of pipe assemblies shall be prohibited.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4.   Thrust blocks must be used on all </w:t>
      </w:r>
      <w:proofErr w:type="spellStart"/>
      <w:r w:rsidRPr="000A3E8E">
        <w:rPr>
          <w:rFonts w:ascii="Times New Roman" w:eastAsia="Times New Roman" w:hAnsi="Times New Roman"/>
          <w:color w:val="000000"/>
          <w:sz w:val="24"/>
          <w:szCs w:val="24"/>
          <w:u w:val="single"/>
        </w:rPr>
        <w:t>gasketed</w:t>
      </w:r>
      <w:proofErr w:type="spellEnd"/>
      <w:r w:rsidRPr="000A3E8E">
        <w:rPr>
          <w:rFonts w:ascii="Times New Roman" w:eastAsia="Times New Roman" w:hAnsi="Times New Roman"/>
          <w:color w:val="000000"/>
          <w:sz w:val="24"/>
          <w:szCs w:val="24"/>
          <w:u w:val="single"/>
        </w:rPr>
        <w:t xml:space="preserve"> PVC systems. They must be formed against a solid, hand-excavated trench wall undamaged by mechanical equipment. They shall be constructed of concrete, and the space between the pipe and trench shall be filled to the height of the outside diameter of the pipe. </w:t>
      </w:r>
      <w:proofErr w:type="gramStart"/>
      <w:r w:rsidRPr="000A3E8E">
        <w:rPr>
          <w:rFonts w:ascii="Times New Roman" w:eastAsia="Times New Roman" w:hAnsi="Times New Roman"/>
          <w:color w:val="000000"/>
          <w:sz w:val="24"/>
          <w:szCs w:val="24"/>
          <w:u w:val="single"/>
        </w:rPr>
        <w:t xml:space="preserve">Size </w:t>
      </w:r>
      <w:proofErr w:type="spellStart"/>
      <w:r w:rsidRPr="000A3E8E">
        <w:rPr>
          <w:rFonts w:ascii="Times New Roman" w:eastAsia="Times New Roman" w:hAnsi="Times New Roman"/>
          <w:color w:val="000000"/>
          <w:sz w:val="24"/>
          <w:szCs w:val="24"/>
          <w:u w:val="single"/>
        </w:rPr>
        <w:t>thrustblocks</w:t>
      </w:r>
      <w:proofErr w:type="spellEnd"/>
      <w:r w:rsidRPr="000A3E8E">
        <w:rPr>
          <w:rFonts w:ascii="Times New Roman" w:eastAsia="Times New Roman" w:hAnsi="Times New Roman"/>
          <w:color w:val="000000"/>
          <w:sz w:val="24"/>
          <w:szCs w:val="24"/>
          <w:u w:val="single"/>
        </w:rPr>
        <w:t xml:space="preserve"> in accordance with ASAE S-376.1.</w:t>
      </w:r>
      <w:proofErr w:type="gramEnd"/>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5.   The trench bottom must be uniform, free of debris, and of sufficient width to properly place pipe and support it over its entire length. Native excavated material may be used to backfill the pipe trench. However, the initial backfill material shall be free from rocks or stones larger than 1-inch in diameter. At the time of placement, the moisture content of the material shall be such that the required degree of compaction can be obtained with the backfill method to be used. Blocking or mounding shall not be used to bring the pipe to final grade.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6.   Pipe sleeves must be used to protect pipes or wires installed under pavement or roadways. Use pipe sleeves two pipe sizes larger than the carrier pipe or twice the diameter of the wire bundle to be placed under the paving or roadway and extending a minimum of 3 feet beyond the paved area or as required by the Florida Department of Transportation (FDOT). Use sleeve pipe with wall thickness at least equal to the thickness of schedule 40 or PR 160 pipe, whichever is thicker. Proper backfill and compaction procedures should be followed.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   Control valve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Valve installation shall allow enough clearance for proper operation and maintenance. Where valves are installed underground, they shall be provided with a valve box with cover extending from grade to the body of the valve. The top of the valve body should have a minimum of 6 inches (152 mm) of cover in </w:t>
      </w:r>
      <w:proofErr w:type="spellStart"/>
      <w:r w:rsidRPr="000A3E8E">
        <w:rPr>
          <w:rFonts w:ascii="Times New Roman" w:eastAsia="Times New Roman" w:hAnsi="Times New Roman"/>
          <w:color w:val="000000"/>
          <w:sz w:val="24"/>
          <w:szCs w:val="24"/>
          <w:u w:val="single"/>
        </w:rPr>
        <w:t>nontraffic</w:t>
      </w:r>
      <w:proofErr w:type="spellEnd"/>
      <w:r w:rsidRPr="000A3E8E">
        <w:rPr>
          <w:rFonts w:ascii="Times New Roman" w:eastAsia="Times New Roman" w:hAnsi="Times New Roman"/>
          <w:color w:val="000000"/>
          <w:sz w:val="24"/>
          <w:szCs w:val="24"/>
          <w:u w:val="single"/>
        </w:rPr>
        <w:t xml:space="preserve"> and </w:t>
      </w:r>
      <w:proofErr w:type="spellStart"/>
      <w:r w:rsidRPr="000A3E8E">
        <w:rPr>
          <w:rFonts w:ascii="Times New Roman" w:eastAsia="Times New Roman" w:hAnsi="Times New Roman"/>
          <w:color w:val="000000"/>
          <w:sz w:val="24"/>
          <w:szCs w:val="24"/>
          <w:u w:val="single"/>
        </w:rPr>
        <w:t>noncultivated</w:t>
      </w:r>
      <w:proofErr w:type="spellEnd"/>
      <w:r w:rsidRPr="000A3E8E">
        <w:rPr>
          <w:rFonts w:ascii="Times New Roman" w:eastAsia="Times New Roman" w:hAnsi="Times New Roman"/>
          <w:color w:val="000000"/>
          <w:sz w:val="24"/>
          <w:szCs w:val="24"/>
          <w:u w:val="single"/>
        </w:rPr>
        <w:t xml:space="preserve"> areas and 18 inches (457 mm) of cover in traffic areas. If an automatic valve is installed under each sprinkler, then the valve box may be omitted.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Install valve boxes so that they do not rest on the pipe, the box cover does not conflict with the valve stem or interfere with valve operation, they are flush with the ground surface and do not present a tripping hazard or interfere with routine maintenance of the landscape.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Install quick coupling valves on swing joints or flexible pipe with the top of the valve at ground level.</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Any above-ground manually-operated valves on </w:t>
      </w:r>
      <w:proofErr w:type="spellStart"/>
      <w:r w:rsidRPr="000A3E8E">
        <w:rPr>
          <w:rFonts w:ascii="Times New Roman" w:eastAsia="Times New Roman" w:hAnsi="Times New Roman"/>
          <w:color w:val="000000"/>
          <w:sz w:val="24"/>
          <w:szCs w:val="24"/>
          <w:u w:val="single"/>
        </w:rPr>
        <w:t>nonpotable</w:t>
      </w:r>
      <w:proofErr w:type="spellEnd"/>
      <w:r w:rsidRPr="000A3E8E">
        <w:rPr>
          <w:rFonts w:ascii="Times New Roman" w:eastAsia="Times New Roman" w:hAnsi="Times New Roman"/>
          <w:color w:val="000000"/>
          <w:sz w:val="24"/>
          <w:szCs w:val="24"/>
          <w:u w:val="single"/>
        </w:rPr>
        <w:t xml:space="preserve"> water systems will be adequately identified with distinctive purple colored paint. Do not provide hose connections on irrigation systems that utilize </w:t>
      </w:r>
      <w:proofErr w:type="spellStart"/>
      <w:r w:rsidRPr="000A3E8E">
        <w:rPr>
          <w:rFonts w:ascii="Times New Roman" w:eastAsia="Times New Roman" w:hAnsi="Times New Roman"/>
          <w:color w:val="000000"/>
          <w:sz w:val="24"/>
          <w:szCs w:val="24"/>
          <w:u w:val="single"/>
        </w:rPr>
        <w:t>nonpotable</w:t>
      </w:r>
      <w:proofErr w:type="spellEnd"/>
      <w:r w:rsidRPr="000A3E8E">
        <w:rPr>
          <w:rFonts w:ascii="Times New Roman" w:eastAsia="Times New Roman" w:hAnsi="Times New Roman"/>
          <w:color w:val="000000"/>
          <w:sz w:val="24"/>
          <w:szCs w:val="24"/>
          <w:u w:val="single"/>
        </w:rPr>
        <w:t xml:space="preserve"> water supplies.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lastRenderedPageBreak/>
        <w:t>C.   Sprinkler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On flat landscaped areas, install sprinklers plumb. In areas where they are installed on slopes, sprinklers may be tilted as required to prevent erosion. Sprinklers should be adjusted to avoid unnecessary discharge on pavements and structures. Adjust sprinklers so they do not water on roads.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Provide a minimum separation of 4 inches (102 mm) between sprinklers and pavement. Provide a minimum separation of 12 inches (305 mm) between sprinklers and buildings and other vertical structures. Piping must be thoroughly flushed before installation of sprinkler nozzles. Surface mounted and pop-up heads shall be installed on swing joints, flexible pipe, or polyethylene (PE) nipples. Above-ground (riser mounted) sprinklers shall be mounted on Schedule 40 PVC or steel pipe and be effectively stabilized.</w:t>
      </w:r>
    </w:p>
    <w:p w:rsidR="00474E0B" w:rsidRDefault="00474E0B" w:rsidP="00474E0B">
      <w:pPr>
        <w:spacing w:before="120" w:after="0" w:line="240" w:lineRule="auto"/>
        <w:rPr>
          <w:rFonts w:ascii="Times New Roman" w:eastAsia="Times New Roman" w:hAnsi="Times New Roman"/>
          <w:b/>
          <w:bCs/>
          <w:color w:val="000000"/>
          <w:sz w:val="24"/>
          <w:szCs w:val="24"/>
          <w:u w:val="single"/>
        </w:rPr>
      </w:pP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   Pump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Install pumps as per the manufacturer’s recommendations. Set pumps plumb and secure to a firm concrete base. There should be no strain or distortion on the pipe and fittings. Pipe and fittings should be supported to avoid placing undue strain on the pump. Steel pipe should be used on pumps 5 horsepower (</w:t>
      </w:r>
      <w:proofErr w:type="spellStart"/>
      <w:r w:rsidRPr="000A3E8E">
        <w:rPr>
          <w:rFonts w:ascii="Times New Roman" w:eastAsia="Times New Roman" w:hAnsi="Times New Roman"/>
          <w:color w:val="000000"/>
          <w:sz w:val="24"/>
          <w:szCs w:val="24"/>
          <w:u w:val="single"/>
        </w:rPr>
        <w:t>hp</w:t>
      </w:r>
      <w:proofErr w:type="spellEnd"/>
      <w:r w:rsidRPr="000A3E8E">
        <w:rPr>
          <w:rFonts w:ascii="Times New Roman" w:eastAsia="Times New Roman" w:hAnsi="Times New Roman"/>
          <w:color w:val="000000"/>
          <w:sz w:val="24"/>
          <w:szCs w:val="24"/>
          <w:u w:val="single"/>
        </w:rPr>
        <w:t>) or larger whenever practical.</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Pumps must be installed in a manner to avoid loss of prime. Install suction line to prevent the accumulation of air pockets. All connections and reductions in suction pipe sizes should be designed to avoid causing air pockets and cavitation.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Pumps must be located to facilitate service and ease of removal. Appropriate fittings should be provided to allow the pump to readily be primed, serviced, and disconnected. Provide an enclosure of adequate size and strength, with proper ventilation, to protect the pump from the elements (except residential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E.   Low voltage wire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Install low voltage wire (30 volts or less) with a minimum depth of cover of 12 inches (305 mm). Provide a sufficient length of wire at each connection to allow for thermal expansion/shrinkage. As a minimum, provide a 12-inch (305 mm) diameter loop at all splices and connections. Terminations at valves will have 24 inches (610 mm) minimum free wire.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Install all above-ground wire runs and wire entries into buildings in electrical conduit. Provide common wires with a different color than the power wires (white shall be used for common wires). Connections are to be made using UL approved devices specifically designed for direct burial. All splices shall be enclosed within a valve box.</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F.   Hydraulic control tubing.</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For hydraulic control systems, use a water supply that is filtered and free of deleterious materials, as defined by the hydraulic control system manufacturer. Install a backflow prevention device where the hydraulic control system is connected to potable water supplies.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2.   Install tubing in trenches freely and spaced so that it will not rub against pipe, fittings, or other objects that could score the tubing, and with a minimum 12-inch (305 mm) </w:t>
      </w:r>
      <w:r w:rsidRPr="000A3E8E">
        <w:rPr>
          <w:rFonts w:ascii="Times New Roman" w:eastAsia="Times New Roman" w:hAnsi="Times New Roman"/>
          <w:color w:val="000000"/>
          <w:sz w:val="24"/>
          <w:szCs w:val="24"/>
          <w:u w:val="single"/>
        </w:rPr>
        <w:lastRenderedPageBreak/>
        <w:t>diameter loop at all turns and connections. Provide a minimum depth of cover of 12 inches (305 mm).</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Connect tubing with couplings and collars recommended by the tubing manufacturer. All splices shall be made in valve boxes. Prefill tubing with water, expelling entrapped air and testing for leaks prior to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Install exposed tubing in a protective conduit manufactured from Schedule 40 UV protected PVC or electrical conduit.</w:t>
      </w:r>
    </w:p>
    <w:p w:rsidR="00474E0B" w:rsidRDefault="00474E0B" w:rsidP="00474E0B">
      <w:pPr>
        <w:spacing w:before="120" w:after="0" w:line="240" w:lineRule="auto"/>
        <w:rPr>
          <w:rFonts w:ascii="Times New Roman" w:eastAsia="Times New Roman" w:hAnsi="Times New Roman"/>
          <w:b/>
          <w:bCs/>
          <w:color w:val="000000"/>
          <w:sz w:val="24"/>
          <w:szCs w:val="24"/>
          <w:u w:val="single"/>
        </w:rPr>
      </w:pP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VI: TESTING &amp; INSPECTIONS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   Purpose</w:t>
      </w:r>
      <w:r w:rsidRPr="000A3E8E">
        <w:rPr>
          <w:rFonts w:ascii="Times New Roman" w:eastAsia="Times New Roman" w:hAnsi="Times New Roman"/>
          <w:color w:val="000000"/>
          <w:sz w:val="24"/>
          <w:szCs w:val="24"/>
          <w:u w:val="single"/>
        </w:rPr>
        <w:t>. All materials and installations covered by the Irrigation Code shall be inspected by the governing agency to verify compliance with the Irrigation Code.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   Rough inspections.</w:t>
      </w:r>
      <w:r w:rsidRPr="000A3E8E">
        <w:rPr>
          <w:rFonts w:ascii="Times New Roman" w:eastAsia="Times New Roman" w:hAnsi="Times New Roman"/>
          <w:color w:val="000000"/>
          <w:sz w:val="24"/>
          <w:szCs w:val="24"/>
          <w:u w:val="single"/>
        </w:rPr>
        <w:t xml:space="preserve"> Rough inspections will be performed throughout the duration of the installation. These inspections will be made by the governing agency to ensure that the installation is in compliance with the design intent, specifications, and the Irrigation Codes. Inspections will be made on the following items at the discretion of the governing agency:</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Sprinkler layout and spacing: This inspection will verify that the irrigation system design is accurately installed in the field. It will also provide for alteration or modification of the system to meet field conditions. To pass this inspection, sprinkler/emitter spacing should be within ± 5 percent of the design spacing.</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Pipe installation depth: All pipes in the system shall be installed to depths as previously described in this code.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Test all mainlines upstream of the zone valves as follows:</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a.   Fill the completely installed pipeline slowly with water to expel air. Allow the pipe to sit full of water for 24 hours to dissolve remaining trapped air.</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b.   Using a metering pump, elevate the water pressure to the maximum static supply pressure expected and hold there for a period of 2 hours, solvent-weld pipe connections shall have no leakage.</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c.   For </w:t>
      </w:r>
      <w:proofErr w:type="spellStart"/>
      <w:r w:rsidRPr="000A3E8E">
        <w:rPr>
          <w:rFonts w:ascii="Times New Roman" w:eastAsia="Times New Roman" w:hAnsi="Times New Roman"/>
          <w:color w:val="000000"/>
          <w:sz w:val="24"/>
          <w:szCs w:val="24"/>
          <w:u w:val="single"/>
        </w:rPr>
        <w:t>gasketed</w:t>
      </w:r>
      <w:proofErr w:type="spellEnd"/>
      <w:r w:rsidRPr="000A3E8E">
        <w:rPr>
          <w:rFonts w:ascii="Times New Roman" w:eastAsia="Times New Roman" w:hAnsi="Times New Roman"/>
          <w:color w:val="000000"/>
          <w:sz w:val="24"/>
          <w:szCs w:val="24"/>
          <w:u w:val="single"/>
        </w:rPr>
        <w:t xml:space="preserve"> pipe main lines add water as needed to maintain the pressure. Record the amount of water added to the system over the 2-hour period.</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d.   Use the following formulas to determine the maximum allowable leakage limit of </w:t>
      </w:r>
      <w:proofErr w:type="spellStart"/>
      <w:r w:rsidRPr="000A3E8E">
        <w:rPr>
          <w:rFonts w:ascii="Times New Roman" w:eastAsia="Times New Roman" w:hAnsi="Times New Roman"/>
          <w:color w:val="000000"/>
          <w:sz w:val="24"/>
          <w:szCs w:val="24"/>
          <w:u w:val="single"/>
        </w:rPr>
        <w:t>gasketed</w:t>
      </w:r>
      <w:proofErr w:type="spellEnd"/>
      <w:r w:rsidRPr="000A3E8E">
        <w:rPr>
          <w:rFonts w:ascii="Times New Roman" w:eastAsia="Times New Roman" w:hAnsi="Times New Roman"/>
          <w:color w:val="000000"/>
          <w:sz w:val="24"/>
          <w:szCs w:val="24"/>
          <w:u w:val="single"/>
        </w:rPr>
        <w:t xml:space="preserve"> pipe.</w:t>
      </w:r>
    </w:p>
    <w:p w:rsidR="00474E0B" w:rsidRDefault="00474E0B" w:rsidP="00474E0B">
      <w:pPr>
        <w:spacing w:before="120" w:after="0" w:line="240" w:lineRule="auto"/>
        <w:rPr>
          <w:rFonts w:ascii="Times New Roman" w:eastAsia="Times New Roman" w:hAnsi="Times New Roman"/>
          <w:b/>
          <w:bCs/>
          <w:color w:val="000000"/>
          <w:sz w:val="24"/>
          <w:szCs w:val="24"/>
          <w:u w:val="single"/>
        </w:rPr>
      </w:pP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DUCTILE IRON:</w:t>
      </w:r>
    </w:p>
    <w:tbl>
      <w:tblPr>
        <w:tblW w:w="0" w:type="auto"/>
        <w:tblCellSpacing w:w="0" w:type="dxa"/>
        <w:tblCellMar>
          <w:left w:w="0" w:type="dxa"/>
          <w:right w:w="0" w:type="dxa"/>
        </w:tblCellMar>
        <w:tblLook w:val="04A0" w:firstRow="1" w:lastRow="0" w:firstColumn="1" w:lastColumn="0" w:noHBand="0" w:noVBand="1"/>
      </w:tblPr>
      <w:tblGrid>
        <w:gridCol w:w="1299"/>
        <w:gridCol w:w="2112"/>
      </w:tblGrid>
      <w:tr w:rsidR="00474E0B" w:rsidRPr="000A3E8E" w:rsidTr="003A3A40">
        <w:trPr>
          <w:tblCellSpacing w:w="0" w:type="dxa"/>
        </w:trPr>
        <w:tc>
          <w:tcPr>
            <w:tcW w:w="540" w:type="dxa"/>
            <w:vMerge w:val="restart"/>
            <w:vAlign w:val="center"/>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L =</w:t>
            </w:r>
          </w:p>
        </w:tc>
        <w:tc>
          <w:tcPr>
            <w:tcW w:w="1080" w:type="dxa"/>
            <w:vAlign w:val="bottom"/>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SDP</w:t>
            </w:r>
          </w:p>
        </w:tc>
      </w:tr>
      <w:tr w:rsidR="00474E0B" w:rsidRPr="000A3E8E" w:rsidTr="003A3A40">
        <w:trPr>
          <w:tblCellSpacing w:w="0" w:type="dxa"/>
        </w:trPr>
        <w:tc>
          <w:tcPr>
            <w:tcW w:w="0" w:type="auto"/>
            <w:vMerge/>
            <w:vAlign w:val="center"/>
            <w:hideMark/>
          </w:tcPr>
          <w:p w:rsidR="00474E0B" w:rsidRPr="000A3E8E" w:rsidRDefault="00474E0B" w:rsidP="003A3A40">
            <w:pPr>
              <w:spacing w:before="120" w:after="0" w:line="240" w:lineRule="auto"/>
              <w:ind w:left="1152"/>
              <w:rPr>
                <w:rFonts w:ascii="Times New Roman" w:eastAsia="Times New Roman" w:hAnsi="Times New Roman"/>
                <w:color w:val="000000"/>
                <w:sz w:val="24"/>
                <w:szCs w:val="24"/>
              </w:rPr>
            </w:pPr>
          </w:p>
        </w:tc>
        <w:tc>
          <w:tcPr>
            <w:tcW w:w="1080" w:type="dxa"/>
            <w:vAlign w:val="center"/>
            <w:hideMark/>
          </w:tcPr>
          <w:p w:rsidR="003A3A40" w:rsidRPr="000A3E8E" w:rsidRDefault="00474E0B" w:rsidP="003A3A40">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rPr>
              <w:t>------------</w:t>
            </w:r>
          </w:p>
        </w:tc>
      </w:tr>
      <w:tr w:rsidR="00474E0B" w:rsidRPr="000A3E8E" w:rsidTr="003A3A40">
        <w:trPr>
          <w:tblCellSpacing w:w="0" w:type="dxa"/>
        </w:trPr>
        <w:tc>
          <w:tcPr>
            <w:tcW w:w="0" w:type="auto"/>
            <w:vMerge/>
            <w:vAlign w:val="center"/>
            <w:hideMark/>
          </w:tcPr>
          <w:p w:rsidR="00474E0B" w:rsidRPr="000A3E8E" w:rsidRDefault="00474E0B" w:rsidP="003A3A40">
            <w:pPr>
              <w:spacing w:before="120" w:after="0" w:line="240" w:lineRule="auto"/>
              <w:ind w:left="1152"/>
              <w:rPr>
                <w:rFonts w:ascii="Times New Roman" w:eastAsia="Times New Roman" w:hAnsi="Times New Roman"/>
                <w:color w:val="000000"/>
                <w:sz w:val="24"/>
                <w:szCs w:val="24"/>
              </w:rPr>
            </w:pPr>
          </w:p>
        </w:tc>
        <w:tc>
          <w:tcPr>
            <w:tcW w:w="1080" w:type="dxa"/>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133,200</w:t>
            </w:r>
          </w:p>
        </w:tc>
      </w:tr>
    </w:tbl>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 </w:t>
      </w:r>
    </w:p>
    <w:p w:rsidR="00C2364A" w:rsidRDefault="00C2364A" w:rsidP="00474E0B">
      <w:pPr>
        <w:spacing w:before="120" w:after="0" w:line="240" w:lineRule="auto"/>
        <w:ind w:left="1152"/>
        <w:rPr>
          <w:rFonts w:ascii="Times New Roman" w:eastAsia="Times New Roman" w:hAnsi="Times New Roman"/>
          <w:b/>
          <w:bCs/>
          <w:color w:val="000000"/>
          <w:sz w:val="24"/>
          <w:szCs w:val="24"/>
          <w:u w:val="single"/>
        </w:rPr>
      </w:pP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lastRenderedPageBreak/>
        <w:t>PVC, GASKETED JOINT:</w:t>
      </w:r>
    </w:p>
    <w:tbl>
      <w:tblPr>
        <w:tblW w:w="0" w:type="auto"/>
        <w:tblCellSpacing w:w="0" w:type="dxa"/>
        <w:tblCellMar>
          <w:left w:w="0" w:type="dxa"/>
          <w:right w:w="0" w:type="dxa"/>
        </w:tblCellMar>
        <w:tblLook w:val="04A0" w:firstRow="1" w:lastRow="0" w:firstColumn="1" w:lastColumn="0" w:noHBand="0" w:noVBand="1"/>
      </w:tblPr>
      <w:tblGrid>
        <w:gridCol w:w="1299"/>
        <w:gridCol w:w="2112"/>
      </w:tblGrid>
      <w:tr w:rsidR="00474E0B" w:rsidRPr="000A3E8E" w:rsidTr="003A3A40">
        <w:trPr>
          <w:tblCellSpacing w:w="0" w:type="dxa"/>
        </w:trPr>
        <w:tc>
          <w:tcPr>
            <w:tcW w:w="540" w:type="dxa"/>
            <w:vMerge w:val="restart"/>
            <w:vAlign w:val="center"/>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L =</w:t>
            </w:r>
          </w:p>
        </w:tc>
        <w:tc>
          <w:tcPr>
            <w:tcW w:w="1080" w:type="dxa"/>
            <w:vAlign w:val="bottom"/>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NDP</w:t>
            </w:r>
          </w:p>
        </w:tc>
      </w:tr>
      <w:tr w:rsidR="00474E0B" w:rsidRPr="000A3E8E" w:rsidTr="003A3A40">
        <w:trPr>
          <w:tblCellSpacing w:w="0" w:type="dxa"/>
        </w:trPr>
        <w:tc>
          <w:tcPr>
            <w:tcW w:w="0" w:type="auto"/>
            <w:vMerge/>
            <w:vAlign w:val="center"/>
            <w:hideMark/>
          </w:tcPr>
          <w:p w:rsidR="00474E0B" w:rsidRPr="000A3E8E" w:rsidRDefault="00474E0B" w:rsidP="003A3A40">
            <w:pPr>
              <w:spacing w:before="120" w:after="0" w:line="240" w:lineRule="auto"/>
              <w:ind w:left="1152"/>
              <w:rPr>
                <w:rFonts w:ascii="Times New Roman" w:eastAsia="Times New Roman" w:hAnsi="Times New Roman"/>
                <w:color w:val="000000"/>
                <w:sz w:val="24"/>
                <w:szCs w:val="24"/>
              </w:rPr>
            </w:pPr>
          </w:p>
        </w:tc>
        <w:tc>
          <w:tcPr>
            <w:tcW w:w="1080" w:type="dxa"/>
            <w:vAlign w:val="center"/>
            <w:hideMark/>
          </w:tcPr>
          <w:p w:rsidR="003A3A40" w:rsidRPr="000A3E8E" w:rsidRDefault="00474E0B" w:rsidP="003A3A40">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rPr>
              <w:t>------------</w:t>
            </w:r>
          </w:p>
        </w:tc>
      </w:tr>
      <w:tr w:rsidR="00474E0B" w:rsidRPr="000A3E8E" w:rsidTr="003A3A40">
        <w:trPr>
          <w:tblCellSpacing w:w="0" w:type="dxa"/>
        </w:trPr>
        <w:tc>
          <w:tcPr>
            <w:tcW w:w="0" w:type="auto"/>
            <w:vMerge/>
            <w:vAlign w:val="center"/>
            <w:hideMark/>
          </w:tcPr>
          <w:p w:rsidR="00474E0B" w:rsidRPr="000A3E8E" w:rsidRDefault="00474E0B" w:rsidP="003A3A40">
            <w:pPr>
              <w:spacing w:before="120" w:after="0" w:line="240" w:lineRule="auto"/>
              <w:ind w:left="1152"/>
              <w:rPr>
                <w:rFonts w:ascii="Times New Roman" w:eastAsia="Times New Roman" w:hAnsi="Times New Roman"/>
                <w:color w:val="000000"/>
                <w:sz w:val="24"/>
                <w:szCs w:val="24"/>
              </w:rPr>
            </w:pPr>
          </w:p>
        </w:tc>
        <w:tc>
          <w:tcPr>
            <w:tcW w:w="1080" w:type="dxa"/>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7,400</w:t>
            </w:r>
          </w:p>
        </w:tc>
      </w:tr>
    </w:tbl>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Where:</w:t>
      </w: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L    =          allowable leakage (</w:t>
      </w:r>
      <w:proofErr w:type="spellStart"/>
      <w:r w:rsidRPr="000A3E8E">
        <w:rPr>
          <w:rFonts w:ascii="Times New Roman" w:eastAsia="Times New Roman" w:hAnsi="Times New Roman"/>
          <w:color w:val="000000"/>
          <w:sz w:val="24"/>
          <w:szCs w:val="24"/>
          <w:u w:val="single"/>
        </w:rPr>
        <w:t>gph</w:t>
      </w:r>
      <w:proofErr w:type="spellEnd"/>
      <w:r w:rsidRPr="000A3E8E">
        <w:rPr>
          <w:rFonts w:ascii="Times New Roman" w:eastAsia="Times New Roman" w:hAnsi="Times New Roman"/>
          <w:color w:val="000000"/>
          <w:sz w:val="24"/>
          <w:szCs w:val="24"/>
          <w:u w:val="single"/>
        </w:rPr>
        <w:t xml:space="preserve">),           </w:t>
      </w: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N    =          number of joints,          </w:t>
      </w: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D    =          nominal diameter of pipe (inches),         </w:t>
      </w: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P    =          average test pressure (psi), and            </w:t>
      </w: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S    =          length of pipe (fi).         </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e.   When testing a system which contains metal-seated valves, an additional leakage per closed valve of 0.078 </w:t>
      </w:r>
      <w:proofErr w:type="spellStart"/>
      <w:r w:rsidRPr="000A3E8E">
        <w:rPr>
          <w:rFonts w:ascii="Times New Roman" w:eastAsia="Times New Roman" w:hAnsi="Times New Roman"/>
          <w:color w:val="000000"/>
          <w:sz w:val="24"/>
          <w:szCs w:val="24"/>
          <w:u w:val="single"/>
        </w:rPr>
        <w:t>gph</w:t>
      </w:r>
      <w:proofErr w:type="spellEnd"/>
      <w:r w:rsidRPr="000A3E8E">
        <w:rPr>
          <w:rFonts w:ascii="Times New Roman" w:eastAsia="Times New Roman" w:hAnsi="Times New Roman"/>
          <w:color w:val="000000"/>
          <w:sz w:val="24"/>
          <w:szCs w:val="24"/>
          <w:u w:val="single"/>
        </w:rPr>
        <w:t>/inch of nominal valve size is allowed.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   Final inspection</w:t>
      </w:r>
      <w:r w:rsidRPr="000A3E8E">
        <w:rPr>
          <w:rFonts w:ascii="Times New Roman" w:eastAsia="Times New Roman" w:hAnsi="Times New Roman"/>
          <w:color w:val="000000"/>
          <w:sz w:val="24"/>
          <w:szCs w:val="24"/>
          <w:u w:val="single"/>
        </w:rPr>
        <w:t>. When the work is complete the contractor shall request a final inspection.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Cross connection control and backflow prevention.</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a.   Public or domestic water systems: Check that an approved backflow prevention assembly is properly installed and functioning correctly. Review the location of the assembly to check that it is not creating a hazard to pedestrians or vehicular traffic.</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b.   Water systems other than public or domestic water systems: Check that the proper backflow prevention assemblies are provided.</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c.   All assemblies that can be, will be tested by a certified technician prior to being placed into service.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Sprinkler coverage testing.</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a.   All sprinklers must be adjusted to minimize overspray onto buildings and paved areas.</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b.   All sprinkler controls must be adjusted to minimize runoff of irrigated water.</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c.   All sprinklers must operate at their design radius of throw. Nozzle sizes and types called for in the system design must have been used.</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d.   Spray patterns must overlap as designed.</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e.   Sprinklers must be connected, as designed, to the appropriate zone.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   Site restoration.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All existing landscaping, pavement, and grade of areas affected by work must be restored to original condition or to the satisfaction of the governing authority.</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Verify that the pipeline trenches have been properly compacted to the densities required by the plans and specifications.</w:t>
      </w:r>
    </w:p>
    <w:p w:rsidR="00474E0B" w:rsidRDefault="00474E0B" w:rsidP="00CC6D90">
      <w:pPr>
        <w:spacing w:after="0" w:line="240" w:lineRule="auto"/>
        <w:rPr>
          <w:rFonts w:ascii="Times New Roman" w:eastAsia="Times New Roman" w:hAnsi="Times New Roman"/>
          <w:color w:val="00B050"/>
          <w:sz w:val="24"/>
          <w:szCs w:val="24"/>
        </w:rPr>
      </w:pPr>
    </w:p>
    <w:p w:rsidR="0079533D" w:rsidRDefault="0079533D" w:rsidP="00CC6D90">
      <w:pPr>
        <w:spacing w:after="0" w:line="240" w:lineRule="auto"/>
        <w:rPr>
          <w:rFonts w:ascii="Times New Roman" w:eastAsia="Times New Roman" w:hAnsi="Times New Roman"/>
          <w:color w:val="00B050"/>
          <w:sz w:val="24"/>
          <w:szCs w:val="24"/>
        </w:rPr>
      </w:pPr>
      <w:bookmarkStart w:id="1" w:name="_GoBack"/>
      <w:bookmarkEnd w:id="1"/>
    </w:p>
    <w:p w:rsidR="0079533D" w:rsidRDefault="0079533D" w:rsidP="00CC6D90">
      <w:pPr>
        <w:spacing w:after="0" w:line="240" w:lineRule="auto"/>
        <w:rPr>
          <w:rFonts w:ascii="Times New Roman" w:eastAsia="Times New Roman" w:hAnsi="Times New Roman"/>
          <w:color w:val="00B050"/>
          <w:sz w:val="24"/>
          <w:szCs w:val="24"/>
        </w:rPr>
      </w:pPr>
    </w:p>
    <w:p w:rsidR="00491FB4" w:rsidRPr="00923E18" w:rsidRDefault="00491FB4" w:rsidP="0079533D">
      <w:pPr>
        <w:spacing w:after="0" w:line="240" w:lineRule="auto"/>
        <w:jc w:val="center"/>
        <w:rPr>
          <w:rFonts w:ascii="Times New Roman" w:eastAsia="Times New Roman" w:hAnsi="Times New Roman"/>
          <w:b/>
          <w:color w:val="FF0000"/>
          <w:sz w:val="24"/>
          <w:szCs w:val="24"/>
        </w:rPr>
      </w:pPr>
    </w:p>
    <w:p w:rsidR="00491FB4" w:rsidRDefault="00491FB4" w:rsidP="00491FB4">
      <w:pPr>
        <w:spacing w:after="0" w:line="240" w:lineRule="auto"/>
        <w:rPr>
          <w:rFonts w:ascii="Times New Roman" w:eastAsia="Times New Roman" w:hAnsi="Times New Roman"/>
          <w:b/>
          <w:color w:val="FF0000"/>
          <w:sz w:val="24"/>
          <w:szCs w:val="24"/>
        </w:rPr>
      </w:pPr>
      <w:r w:rsidRPr="00923E18">
        <w:rPr>
          <w:rFonts w:ascii="Times New Roman" w:eastAsia="Times New Roman" w:hAnsi="Times New Roman"/>
          <w:b/>
          <w:color w:val="FF0000"/>
          <w:sz w:val="24"/>
          <w:szCs w:val="24"/>
        </w:rPr>
        <w:t>[NOTE TO EDITOR:  DO NOT INCLUDE THE INTERNATIONAL PRIVATE SEWA</w:t>
      </w:r>
      <w:r w:rsidR="00923E18" w:rsidRPr="00923E18">
        <w:rPr>
          <w:rFonts w:ascii="Times New Roman" w:eastAsia="Times New Roman" w:hAnsi="Times New Roman"/>
          <w:b/>
          <w:color w:val="FF0000"/>
          <w:sz w:val="24"/>
          <w:szCs w:val="24"/>
        </w:rPr>
        <w:t>GE DISPOSAL CODE WITH THE FLORIDA BUILDING CODE, PLUMBING.]</w:t>
      </w:r>
    </w:p>
    <w:p w:rsidR="006A5442" w:rsidRDefault="006A5442" w:rsidP="00491FB4">
      <w:pPr>
        <w:spacing w:after="0" w:line="240" w:lineRule="auto"/>
        <w:rPr>
          <w:rFonts w:ascii="Times New Roman" w:eastAsia="Times New Roman" w:hAnsi="Times New Roman"/>
          <w:b/>
          <w:color w:val="FF0000"/>
          <w:sz w:val="24"/>
          <w:szCs w:val="24"/>
        </w:rPr>
      </w:pPr>
    </w:p>
    <w:sectPr w:rsidR="006A54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93F" w:rsidRDefault="0051093F" w:rsidP="00D01078">
      <w:pPr>
        <w:spacing w:after="0" w:line="240" w:lineRule="auto"/>
      </w:pPr>
      <w:r>
        <w:separator/>
      </w:r>
    </w:p>
  </w:endnote>
  <w:endnote w:type="continuationSeparator" w:id="0">
    <w:p w:rsidR="0051093F" w:rsidRDefault="0051093F" w:rsidP="00D0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93F" w:rsidRDefault="0051093F" w:rsidP="00D01078">
      <w:pPr>
        <w:spacing w:after="0" w:line="240" w:lineRule="auto"/>
      </w:pPr>
      <w:r>
        <w:separator/>
      </w:r>
    </w:p>
  </w:footnote>
  <w:footnote w:type="continuationSeparator" w:id="0">
    <w:p w:rsidR="0051093F" w:rsidRDefault="0051093F" w:rsidP="00D01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BB7"/>
    <w:multiLevelType w:val="multilevel"/>
    <w:tmpl w:val="AFD65B36"/>
    <w:lvl w:ilvl="0">
      <w:start w:val="101"/>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9BC"/>
    <w:rsid w:val="0000280C"/>
    <w:rsid w:val="000101C8"/>
    <w:rsid w:val="00014B0C"/>
    <w:rsid w:val="0002340F"/>
    <w:rsid w:val="00025DEF"/>
    <w:rsid w:val="000315D1"/>
    <w:rsid w:val="00032C4B"/>
    <w:rsid w:val="00041F19"/>
    <w:rsid w:val="00045434"/>
    <w:rsid w:val="00057E16"/>
    <w:rsid w:val="0007020A"/>
    <w:rsid w:val="000704D3"/>
    <w:rsid w:val="00077F2B"/>
    <w:rsid w:val="000903B0"/>
    <w:rsid w:val="000A0DE1"/>
    <w:rsid w:val="000A2ACE"/>
    <w:rsid w:val="000C4292"/>
    <w:rsid w:val="000F088C"/>
    <w:rsid w:val="001065CE"/>
    <w:rsid w:val="00111243"/>
    <w:rsid w:val="00114364"/>
    <w:rsid w:val="001169EB"/>
    <w:rsid w:val="0013518A"/>
    <w:rsid w:val="00140013"/>
    <w:rsid w:val="00140CFA"/>
    <w:rsid w:val="001515D2"/>
    <w:rsid w:val="00154924"/>
    <w:rsid w:val="00174E45"/>
    <w:rsid w:val="00175041"/>
    <w:rsid w:val="00182534"/>
    <w:rsid w:val="001A10E5"/>
    <w:rsid w:val="001A4AF4"/>
    <w:rsid w:val="001C1D4B"/>
    <w:rsid w:val="001C4AB3"/>
    <w:rsid w:val="001E16C7"/>
    <w:rsid w:val="001F5E34"/>
    <w:rsid w:val="001F6841"/>
    <w:rsid w:val="002237C9"/>
    <w:rsid w:val="00231D56"/>
    <w:rsid w:val="002441FD"/>
    <w:rsid w:val="00251EF9"/>
    <w:rsid w:val="00255F8F"/>
    <w:rsid w:val="00260240"/>
    <w:rsid w:val="00261FEF"/>
    <w:rsid w:val="002670E7"/>
    <w:rsid w:val="002702C8"/>
    <w:rsid w:val="0027776E"/>
    <w:rsid w:val="00295B87"/>
    <w:rsid w:val="002B306C"/>
    <w:rsid w:val="002E10C9"/>
    <w:rsid w:val="002F51F8"/>
    <w:rsid w:val="00310B7D"/>
    <w:rsid w:val="0031619F"/>
    <w:rsid w:val="00326659"/>
    <w:rsid w:val="00335699"/>
    <w:rsid w:val="00347BBC"/>
    <w:rsid w:val="00354572"/>
    <w:rsid w:val="0035633E"/>
    <w:rsid w:val="00360558"/>
    <w:rsid w:val="00366F2A"/>
    <w:rsid w:val="003924E8"/>
    <w:rsid w:val="003A3A40"/>
    <w:rsid w:val="003B50E9"/>
    <w:rsid w:val="003B6D74"/>
    <w:rsid w:val="003D0C91"/>
    <w:rsid w:val="003D28B2"/>
    <w:rsid w:val="003E7776"/>
    <w:rsid w:val="003F0455"/>
    <w:rsid w:val="00400AA2"/>
    <w:rsid w:val="00411FB3"/>
    <w:rsid w:val="00414B26"/>
    <w:rsid w:val="00415A31"/>
    <w:rsid w:val="00430660"/>
    <w:rsid w:val="004319DB"/>
    <w:rsid w:val="0043575F"/>
    <w:rsid w:val="0046327B"/>
    <w:rsid w:val="00474E0B"/>
    <w:rsid w:val="004815F3"/>
    <w:rsid w:val="0048542D"/>
    <w:rsid w:val="00491FB4"/>
    <w:rsid w:val="00493744"/>
    <w:rsid w:val="004C4373"/>
    <w:rsid w:val="004F2ED4"/>
    <w:rsid w:val="004F6DE6"/>
    <w:rsid w:val="0051093F"/>
    <w:rsid w:val="005132DD"/>
    <w:rsid w:val="0052538D"/>
    <w:rsid w:val="00544E09"/>
    <w:rsid w:val="00583016"/>
    <w:rsid w:val="005C7D04"/>
    <w:rsid w:val="005E50C4"/>
    <w:rsid w:val="005F7D91"/>
    <w:rsid w:val="006030E9"/>
    <w:rsid w:val="006032A1"/>
    <w:rsid w:val="00612742"/>
    <w:rsid w:val="00615249"/>
    <w:rsid w:val="0063399D"/>
    <w:rsid w:val="0063722B"/>
    <w:rsid w:val="00642AE8"/>
    <w:rsid w:val="00642C13"/>
    <w:rsid w:val="00644F06"/>
    <w:rsid w:val="00650C84"/>
    <w:rsid w:val="00661677"/>
    <w:rsid w:val="00673087"/>
    <w:rsid w:val="0068076A"/>
    <w:rsid w:val="0068321B"/>
    <w:rsid w:val="0068445E"/>
    <w:rsid w:val="006932CF"/>
    <w:rsid w:val="006A0C33"/>
    <w:rsid w:val="006A5442"/>
    <w:rsid w:val="006B29DB"/>
    <w:rsid w:val="006C7C87"/>
    <w:rsid w:val="006E601B"/>
    <w:rsid w:val="00704945"/>
    <w:rsid w:val="00711D8B"/>
    <w:rsid w:val="0071749F"/>
    <w:rsid w:val="0072766A"/>
    <w:rsid w:val="00730749"/>
    <w:rsid w:val="00731BF6"/>
    <w:rsid w:val="0073215B"/>
    <w:rsid w:val="00734BF3"/>
    <w:rsid w:val="00736714"/>
    <w:rsid w:val="00747253"/>
    <w:rsid w:val="007679E0"/>
    <w:rsid w:val="0077279D"/>
    <w:rsid w:val="0079533D"/>
    <w:rsid w:val="007B0607"/>
    <w:rsid w:val="007B77C9"/>
    <w:rsid w:val="007D04A4"/>
    <w:rsid w:val="007E07AF"/>
    <w:rsid w:val="007F2D8E"/>
    <w:rsid w:val="007F4EC2"/>
    <w:rsid w:val="0081118D"/>
    <w:rsid w:val="00820437"/>
    <w:rsid w:val="00835748"/>
    <w:rsid w:val="00836C0B"/>
    <w:rsid w:val="00847899"/>
    <w:rsid w:val="00873943"/>
    <w:rsid w:val="008752B7"/>
    <w:rsid w:val="00891EBF"/>
    <w:rsid w:val="008F6426"/>
    <w:rsid w:val="0090308A"/>
    <w:rsid w:val="00907201"/>
    <w:rsid w:val="00920860"/>
    <w:rsid w:val="00923E18"/>
    <w:rsid w:val="00936885"/>
    <w:rsid w:val="009469AD"/>
    <w:rsid w:val="009470EB"/>
    <w:rsid w:val="0096589E"/>
    <w:rsid w:val="00972563"/>
    <w:rsid w:val="009A0342"/>
    <w:rsid w:val="009A6CF4"/>
    <w:rsid w:val="009C4FC4"/>
    <w:rsid w:val="009D760A"/>
    <w:rsid w:val="009F1628"/>
    <w:rsid w:val="009F7301"/>
    <w:rsid w:val="009F7A19"/>
    <w:rsid w:val="00A035CE"/>
    <w:rsid w:val="00A049BC"/>
    <w:rsid w:val="00A06364"/>
    <w:rsid w:val="00A20078"/>
    <w:rsid w:val="00A52962"/>
    <w:rsid w:val="00A55E44"/>
    <w:rsid w:val="00A60543"/>
    <w:rsid w:val="00A86F64"/>
    <w:rsid w:val="00A9039D"/>
    <w:rsid w:val="00A96E9A"/>
    <w:rsid w:val="00AB1C7E"/>
    <w:rsid w:val="00AB5DAB"/>
    <w:rsid w:val="00AB77EF"/>
    <w:rsid w:val="00AC7B52"/>
    <w:rsid w:val="00AF7D58"/>
    <w:rsid w:val="00B107BE"/>
    <w:rsid w:val="00B10DF6"/>
    <w:rsid w:val="00B2094F"/>
    <w:rsid w:val="00B26745"/>
    <w:rsid w:val="00B3220F"/>
    <w:rsid w:val="00B411C9"/>
    <w:rsid w:val="00B50874"/>
    <w:rsid w:val="00B77B29"/>
    <w:rsid w:val="00BA62CB"/>
    <w:rsid w:val="00BF27AB"/>
    <w:rsid w:val="00C10EA4"/>
    <w:rsid w:val="00C1179B"/>
    <w:rsid w:val="00C2364A"/>
    <w:rsid w:val="00C32ADD"/>
    <w:rsid w:val="00C44BB3"/>
    <w:rsid w:val="00C47B4B"/>
    <w:rsid w:val="00C71221"/>
    <w:rsid w:val="00C76699"/>
    <w:rsid w:val="00C92917"/>
    <w:rsid w:val="00CA6276"/>
    <w:rsid w:val="00CB357F"/>
    <w:rsid w:val="00CB47F4"/>
    <w:rsid w:val="00CC6D90"/>
    <w:rsid w:val="00CE07B9"/>
    <w:rsid w:val="00D01078"/>
    <w:rsid w:val="00D04C0D"/>
    <w:rsid w:val="00D0671E"/>
    <w:rsid w:val="00D12B8D"/>
    <w:rsid w:val="00D32AFC"/>
    <w:rsid w:val="00D41A2A"/>
    <w:rsid w:val="00D41E0B"/>
    <w:rsid w:val="00D455DD"/>
    <w:rsid w:val="00D534C7"/>
    <w:rsid w:val="00D54EA5"/>
    <w:rsid w:val="00D74014"/>
    <w:rsid w:val="00D9069E"/>
    <w:rsid w:val="00D965CC"/>
    <w:rsid w:val="00DA0A34"/>
    <w:rsid w:val="00DA36B8"/>
    <w:rsid w:val="00DB290E"/>
    <w:rsid w:val="00DB6331"/>
    <w:rsid w:val="00DD0D60"/>
    <w:rsid w:val="00DD5FDD"/>
    <w:rsid w:val="00DE519B"/>
    <w:rsid w:val="00E00551"/>
    <w:rsid w:val="00E10726"/>
    <w:rsid w:val="00E146A6"/>
    <w:rsid w:val="00E16470"/>
    <w:rsid w:val="00E260C0"/>
    <w:rsid w:val="00E4334D"/>
    <w:rsid w:val="00E66D45"/>
    <w:rsid w:val="00E767CA"/>
    <w:rsid w:val="00E80CD6"/>
    <w:rsid w:val="00EB0888"/>
    <w:rsid w:val="00EC0D49"/>
    <w:rsid w:val="00EC4328"/>
    <w:rsid w:val="00EE4E74"/>
    <w:rsid w:val="00EE5527"/>
    <w:rsid w:val="00EF319E"/>
    <w:rsid w:val="00F06E25"/>
    <w:rsid w:val="00F117F1"/>
    <w:rsid w:val="00F3603B"/>
    <w:rsid w:val="00F54649"/>
    <w:rsid w:val="00F752A6"/>
    <w:rsid w:val="00F82C9E"/>
    <w:rsid w:val="00F96996"/>
    <w:rsid w:val="00F97D71"/>
    <w:rsid w:val="00FA3820"/>
    <w:rsid w:val="00FB081D"/>
    <w:rsid w:val="00FB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D2"/>
    <w:pPr>
      <w:spacing w:after="200" w:line="276" w:lineRule="auto"/>
    </w:pPr>
    <w:rPr>
      <w:sz w:val="22"/>
      <w:szCs w:val="22"/>
    </w:rPr>
  </w:style>
  <w:style w:type="paragraph" w:styleId="Heading2">
    <w:name w:val="heading 2"/>
    <w:basedOn w:val="Normal"/>
    <w:next w:val="Normal"/>
    <w:link w:val="Heading2Char"/>
    <w:qFormat/>
    <w:rsid w:val="00A049BC"/>
    <w:pPr>
      <w:keepNext/>
      <w:widowControl w:val="0"/>
      <w:tabs>
        <w:tab w:val="left" w:pos="0"/>
        <w:tab w:val="left" w:pos="360"/>
        <w:tab w:val="left" w:pos="720"/>
        <w:tab w:val="left" w:pos="1080"/>
      </w:tabs>
      <w:autoSpaceDE w:val="0"/>
      <w:autoSpaceDN w:val="0"/>
      <w:adjustRightInd w:val="0"/>
      <w:spacing w:after="0" w:line="240" w:lineRule="auto"/>
      <w:jc w:val="center"/>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049BC"/>
    <w:rPr>
      <w:rFonts w:ascii="Times New Roman" w:eastAsia="Times New Roman" w:hAnsi="Times New Roman"/>
      <w:b/>
      <w:bCs/>
    </w:rPr>
  </w:style>
  <w:style w:type="paragraph" w:styleId="BalloonText">
    <w:name w:val="Balloon Text"/>
    <w:basedOn w:val="Normal"/>
    <w:link w:val="BalloonTextChar"/>
    <w:uiPriority w:val="99"/>
    <w:semiHidden/>
    <w:unhideWhenUsed/>
    <w:rsid w:val="00642A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2AE8"/>
    <w:rPr>
      <w:rFonts w:ascii="Tahoma" w:hAnsi="Tahoma" w:cs="Tahoma"/>
      <w:sz w:val="16"/>
      <w:szCs w:val="16"/>
    </w:rPr>
  </w:style>
  <w:style w:type="paragraph" w:styleId="NormalWeb">
    <w:name w:val="Normal (Web)"/>
    <w:basedOn w:val="Normal"/>
    <w:uiPriority w:val="99"/>
    <w:unhideWhenUsed/>
    <w:rsid w:val="00C32AD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32ADD"/>
    <w:rPr>
      <w:b/>
      <w:bCs/>
    </w:rPr>
  </w:style>
  <w:style w:type="character" w:customStyle="1" w:styleId="textmediumnormal1">
    <w:name w:val="textmediumnormal1"/>
    <w:rsid w:val="00972563"/>
    <w:rPr>
      <w:rFonts w:ascii="Verdana" w:hAnsi="Verdana" w:hint="default"/>
      <w:b w:val="0"/>
      <w:bCs w:val="0"/>
      <w:color w:val="000000"/>
      <w:sz w:val="20"/>
      <w:szCs w:val="20"/>
    </w:rPr>
  </w:style>
  <w:style w:type="paragraph" w:customStyle="1" w:styleId="Default">
    <w:name w:val="Default"/>
    <w:rsid w:val="00FB081D"/>
    <w:pPr>
      <w:autoSpaceDE w:val="0"/>
      <w:autoSpaceDN w:val="0"/>
      <w:adjustRightInd w:val="0"/>
    </w:pPr>
    <w:rPr>
      <w:rFonts w:cs="Calibri"/>
      <w:color w:val="000000"/>
      <w:sz w:val="24"/>
      <w:szCs w:val="24"/>
    </w:rPr>
  </w:style>
  <w:style w:type="character" w:styleId="Hyperlink">
    <w:name w:val="Hyperlink"/>
    <w:unhideWhenUsed/>
    <w:rsid w:val="006A0C33"/>
    <w:rPr>
      <w:color w:val="0000FF"/>
      <w:u w:val="single"/>
    </w:rPr>
  </w:style>
  <w:style w:type="paragraph" w:styleId="Header">
    <w:name w:val="header"/>
    <w:basedOn w:val="Normal"/>
    <w:link w:val="HeaderChar"/>
    <w:uiPriority w:val="99"/>
    <w:unhideWhenUsed/>
    <w:rsid w:val="00D01078"/>
    <w:pPr>
      <w:tabs>
        <w:tab w:val="center" w:pos="4680"/>
        <w:tab w:val="right" w:pos="9360"/>
      </w:tabs>
    </w:pPr>
  </w:style>
  <w:style w:type="character" w:customStyle="1" w:styleId="HeaderChar">
    <w:name w:val="Header Char"/>
    <w:link w:val="Header"/>
    <w:uiPriority w:val="99"/>
    <w:rsid w:val="00D01078"/>
    <w:rPr>
      <w:sz w:val="22"/>
      <w:szCs w:val="22"/>
    </w:rPr>
  </w:style>
  <w:style w:type="paragraph" w:styleId="Footer">
    <w:name w:val="footer"/>
    <w:basedOn w:val="Normal"/>
    <w:link w:val="FooterChar"/>
    <w:uiPriority w:val="99"/>
    <w:unhideWhenUsed/>
    <w:rsid w:val="00D01078"/>
    <w:pPr>
      <w:tabs>
        <w:tab w:val="center" w:pos="4680"/>
        <w:tab w:val="right" w:pos="9360"/>
      </w:tabs>
    </w:pPr>
  </w:style>
  <w:style w:type="character" w:customStyle="1" w:styleId="FooterChar">
    <w:name w:val="Footer Char"/>
    <w:link w:val="Footer"/>
    <w:uiPriority w:val="99"/>
    <w:rsid w:val="00D01078"/>
    <w:rPr>
      <w:sz w:val="22"/>
      <w:szCs w:val="22"/>
    </w:rPr>
  </w:style>
  <w:style w:type="character" w:customStyle="1" w:styleId="apple-converted-space">
    <w:name w:val="apple-converted-space"/>
    <w:rsid w:val="00140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90711">
      <w:bodyDiv w:val="1"/>
      <w:marLeft w:val="0"/>
      <w:marRight w:val="0"/>
      <w:marTop w:val="0"/>
      <w:marBottom w:val="0"/>
      <w:divBdr>
        <w:top w:val="none" w:sz="0" w:space="0" w:color="auto"/>
        <w:left w:val="none" w:sz="0" w:space="0" w:color="auto"/>
        <w:bottom w:val="none" w:sz="0" w:space="0" w:color="auto"/>
        <w:right w:val="none" w:sz="0" w:space="0" w:color="auto"/>
      </w:divBdr>
    </w:div>
    <w:div w:id="652681367">
      <w:bodyDiv w:val="1"/>
      <w:marLeft w:val="0"/>
      <w:marRight w:val="0"/>
      <w:marTop w:val="0"/>
      <w:marBottom w:val="0"/>
      <w:divBdr>
        <w:top w:val="none" w:sz="0" w:space="0" w:color="auto"/>
        <w:left w:val="none" w:sz="0" w:space="0" w:color="auto"/>
        <w:bottom w:val="none" w:sz="0" w:space="0" w:color="auto"/>
        <w:right w:val="none" w:sz="0" w:space="0" w:color="auto"/>
      </w:divBdr>
    </w:div>
    <w:div w:id="1002120041">
      <w:bodyDiv w:val="1"/>
      <w:marLeft w:val="0"/>
      <w:marRight w:val="0"/>
      <w:marTop w:val="0"/>
      <w:marBottom w:val="0"/>
      <w:divBdr>
        <w:top w:val="none" w:sz="0" w:space="0" w:color="auto"/>
        <w:left w:val="none" w:sz="0" w:space="0" w:color="auto"/>
        <w:bottom w:val="none" w:sz="0" w:space="0" w:color="auto"/>
        <w:right w:val="none" w:sz="0" w:space="0" w:color="auto"/>
      </w:divBdr>
    </w:div>
    <w:div w:id="1410423900">
      <w:bodyDiv w:val="1"/>
      <w:marLeft w:val="0"/>
      <w:marRight w:val="0"/>
      <w:marTop w:val="0"/>
      <w:marBottom w:val="0"/>
      <w:divBdr>
        <w:top w:val="none" w:sz="0" w:space="0" w:color="auto"/>
        <w:left w:val="none" w:sz="0" w:space="0" w:color="auto"/>
        <w:bottom w:val="none" w:sz="0" w:space="0" w:color="auto"/>
        <w:right w:val="none" w:sz="0" w:space="0" w:color="auto"/>
      </w:divBdr>
      <w:divsChild>
        <w:div w:id="839586813">
          <w:marLeft w:val="0"/>
          <w:marRight w:val="0"/>
          <w:marTop w:val="0"/>
          <w:marBottom w:val="0"/>
          <w:divBdr>
            <w:top w:val="none" w:sz="0" w:space="0" w:color="auto"/>
            <w:left w:val="none" w:sz="0" w:space="0" w:color="auto"/>
            <w:bottom w:val="none" w:sz="0" w:space="0" w:color="auto"/>
            <w:right w:val="none" w:sz="0" w:space="0" w:color="auto"/>
          </w:divBdr>
          <w:divsChild>
            <w:div w:id="1775514689">
              <w:marLeft w:val="0"/>
              <w:marRight w:val="0"/>
              <w:marTop w:val="0"/>
              <w:marBottom w:val="0"/>
              <w:divBdr>
                <w:top w:val="none" w:sz="0" w:space="0" w:color="auto"/>
                <w:left w:val="none" w:sz="0" w:space="0" w:color="auto"/>
                <w:bottom w:val="none" w:sz="0" w:space="0" w:color="auto"/>
                <w:right w:val="none" w:sz="0" w:space="0" w:color="auto"/>
              </w:divBdr>
              <w:divsChild>
                <w:div w:id="1008365919">
                  <w:marLeft w:val="0"/>
                  <w:marRight w:val="0"/>
                  <w:marTop w:val="0"/>
                  <w:marBottom w:val="0"/>
                  <w:divBdr>
                    <w:top w:val="none" w:sz="0" w:space="0" w:color="auto"/>
                    <w:left w:val="none" w:sz="0" w:space="0" w:color="auto"/>
                    <w:bottom w:val="none" w:sz="0" w:space="0" w:color="auto"/>
                    <w:right w:val="none" w:sz="0" w:space="0" w:color="auto"/>
                  </w:divBdr>
                  <w:divsChild>
                    <w:div w:id="12142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Next('./icod_ipc_2012_3_par056.htm');" TargetMode="External"/><Relationship Id="rId5" Type="http://schemas.openxmlformats.org/officeDocument/2006/relationships/settings" Target="settings.xml"/><Relationship Id="rId10" Type="http://schemas.openxmlformats.org/officeDocument/2006/relationships/hyperlink" Target="javascript:Next('./icod_ipc_2012_8_sec001.htm');" TargetMode="External"/><Relationship Id="rId4" Type="http://schemas.microsoft.com/office/2007/relationships/stylesWithEffects" Target="stylesWithEffects.xml"/><Relationship Id="rId9" Type="http://schemas.openxmlformats.org/officeDocument/2006/relationships/hyperlink" Target="http://www.floridabuild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B195B-9A98-4610-9D9A-E382FD13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32</Pages>
  <Words>11481</Words>
  <Characters>65442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76770</CharactersWithSpaces>
  <SharedDoc>false</SharedDoc>
  <HLinks>
    <vt:vector size="24" baseType="variant">
      <vt:variant>
        <vt:i4>4063345</vt:i4>
      </vt:variant>
      <vt:variant>
        <vt:i4>9</vt:i4>
      </vt:variant>
      <vt:variant>
        <vt:i4>0</vt:i4>
      </vt:variant>
      <vt:variant>
        <vt:i4>5</vt:i4>
      </vt:variant>
      <vt:variant>
        <vt:lpwstr>javascript:Next('./icod_ipc_2012_13_sec003.htm');</vt:lpwstr>
      </vt:variant>
      <vt:variant>
        <vt:lpwstr/>
      </vt:variant>
      <vt:variant>
        <vt:i4>4128881</vt:i4>
      </vt:variant>
      <vt:variant>
        <vt:i4>6</vt:i4>
      </vt:variant>
      <vt:variant>
        <vt:i4>0</vt:i4>
      </vt:variant>
      <vt:variant>
        <vt:i4>5</vt:i4>
      </vt:variant>
      <vt:variant>
        <vt:lpwstr>javascript:Next('./icod_ipc_2012_13_sec002.htm');</vt:lpwstr>
      </vt:variant>
      <vt:variant>
        <vt:lpwstr/>
      </vt:variant>
      <vt:variant>
        <vt:i4>3932273</vt:i4>
      </vt:variant>
      <vt:variant>
        <vt:i4>3</vt:i4>
      </vt:variant>
      <vt:variant>
        <vt:i4>0</vt:i4>
      </vt:variant>
      <vt:variant>
        <vt:i4>5</vt:i4>
      </vt:variant>
      <vt:variant>
        <vt:lpwstr>javascript:Next('./icod_ipc_2012_13_sec001.htm');</vt:lpwstr>
      </vt:variant>
      <vt:variant>
        <vt:lpwstr/>
      </vt:variant>
      <vt:variant>
        <vt:i4>4456456</vt:i4>
      </vt:variant>
      <vt:variant>
        <vt:i4>0</vt:i4>
      </vt:variant>
      <vt:variant>
        <vt:i4>0</vt:i4>
      </vt:variant>
      <vt:variant>
        <vt:i4>5</vt:i4>
      </vt:variant>
      <vt:variant>
        <vt:lpwstr>javascript:Next('./icod_ipc_2012_8_sec001.htm');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44</cp:revision>
  <cp:lastPrinted>2013-03-08T19:29:00Z</cp:lastPrinted>
  <dcterms:created xsi:type="dcterms:W3CDTF">2013-08-15T15:24:00Z</dcterms:created>
  <dcterms:modified xsi:type="dcterms:W3CDTF">2015-05-24T14:09:00Z</dcterms:modified>
</cp:coreProperties>
</file>